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DC6B7" w14:textId="77777777" w:rsidR="00223BDD" w:rsidRPr="00223BDD" w:rsidRDefault="00223BDD" w:rsidP="00223BDD">
      <w:pPr>
        <w:spacing w:after="100" w:afterAutospacing="1" w:line="240" w:lineRule="auto"/>
        <w:contextualSpacing/>
        <w:jc w:val="both"/>
        <w:rPr>
          <w:rFonts w:ascii="Arial" w:hAnsi="Arial" w:cs="Arial"/>
        </w:rPr>
      </w:pPr>
      <w:r w:rsidRPr="00223BDD">
        <w:rPr>
          <w:rFonts w:ascii="Arial" w:hAnsi="Arial" w:cs="Arial"/>
        </w:rPr>
        <w:t>郭迪康簡</w:t>
      </w:r>
      <w:proofErr w:type="gramStart"/>
      <w:r w:rsidRPr="00223BDD">
        <w:rPr>
          <w:rFonts w:ascii="Arial" w:hAnsi="Arial" w:cs="Arial"/>
        </w:rPr>
        <w:t>介</w:t>
      </w:r>
      <w:proofErr w:type="gramEnd"/>
    </w:p>
    <w:p w14:paraId="0BDD32AD" w14:textId="77777777" w:rsidR="00223BDD" w:rsidRPr="00223BDD" w:rsidRDefault="00223BDD" w:rsidP="00223BDD">
      <w:pPr>
        <w:spacing w:after="100" w:afterAutospacing="1" w:line="240" w:lineRule="auto"/>
        <w:contextualSpacing/>
        <w:jc w:val="both"/>
        <w:rPr>
          <w:rFonts w:ascii="Arial" w:hAnsi="Arial" w:cs="Arial"/>
        </w:rPr>
      </w:pPr>
    </w:p>
    <w:p w14:paraId="3FEDD0B1" w14:textId="77777777" w:rsidR="00223BDD" w:rsidRPr="00223BDD" w:rsidRDefault="00223BDD" w:rsidP="00223BDD">
      <w:pPr>
        <w:spacing w:after="100" w:afterAutospacing="1" w:line="240" w:lineRule="auto"/>
        <w:contextualSpacing/>
        <w:jc w:val="both"/>
        <w:rPr>
          <w:rFonts w:ascii="Arial" w:hAnsi="Arial" w:cs="Arial"/>
        </w:rPr>
      </w:pPr>
      <w:r w:rsidRPr="00223BDD">
        <w:rPr>
          <w:rFonts w:ascii="Arial" w:hAnsi="Arial" w:cs="Arial"/>
        </w:rPr>
        <w:t>郭迪康出生</w:t>
      </w:r>
      <w:proofErr w:type="gramStart"/>
      <w:r w:rsidRPr="00223BDD">
        <w:rPr>
          <w:rFonts w:ascii="Arial" w:hAnsi="Arial" w:cs="Arial"/>
        </w:rPr>
        <w:t>於</w:t>
      </w:r>
      <w:proofErr w:type="gramEnd"/>
      <w:r w:rsidRPr="00223BDD">
        <w:rPr>
          <w:rFonts w:ascii="Arial" w:hAnsi="Arial" w:cs="Arial"/>
        </w:rPr>
        <w:t>廣東</w:t>
      </w:r>
      <w:proofErr w:type="gramStart"/>
      <w:r w:rsidRPr="00223BDD">
        <w:rPr>
          <w:rFonts w:ascii="Arial" w:hAnsi="Arial" w:cs="Arial"/>
        </w:rPr>
        <w:t>汕</w:t>
      </w:r>
      <w:proofErr w:type="gramEnd"/>
      <w:r w:rsidRPr="00223BDD">
        <w:rPr>
          <w:rFonts w:ascii="Arial" w:hAnsi="Arial" w:cs="Arial"/>
        </w:rPr>
        <w:t>頭，畢業</w:t>
      </w:r>
      <w:proofErr w:type="gramStart"/>
      <w:r w:rsidRPr="00223BDD">
        <w:rPr>
          <w:rFonts w:ascii="Arial" w:hAnsi="Arial" w:cs="Arial"/>
        </w:rPr>
        <w:t>於</w:t>
      </w:r>
      <w:proofErr w:type="gramEnd"/>
      <w:r w:rsidRPr="00223BDD">
        <w:rPr>
          <w:rFonts w:ascii="Arial" w:hAnsi="Arial" w:cs="Arial"/>
        </w:rPr>
        <w:t>廣州美術學院；</w:t>
      </w:r>
      <w:r w:rsidRPr="00223BDD">
        <w:rPr>
          <w:rFonts w:ascii="Arial" w:hAnsi="Arial" w:cs="Arial"/>
        </w:rPr>
        <w:t>1976</w:t>
      </w:r>
      <w:r w:rsidRPr="00223BDD">
        <w:rPr>
          <w:rFonts w:ascii="Arial" w:hAnsi="Arial" w:cs="Arial"/>
        </w:rPr>
        <w:t>年定居香港，現為廣東省嶺東美術館藝術顧問、香港美協創會理事、海外中國美術家協會常務理事、中國佛教書畫院副院長及藝術總監。</w:t>
      </w:r>
      <w:r w:rsidRPr="00223BDD">
        <w:rPr>
          <w:rFonts w:ascii="Arial" w:hAnsi="Arial" w:cs="Arial"/>
        </w:rPr>
        <w:t>2015</w:t>
      </w:r>
      <w:r w:rsidRPr="00223BDD">
        <w:rPr>
          <w:rFonts w:ascii="Arial" w:hAnsi="Arial" w:cs="Arial"/>
        </w:rPr>
        <w:t>年榮獲「第四屆世界傑出華人藝術家大獎」。</w:t>
      </w:r>
    </w:p>
    <w:p w14:paraId="216BF8D5" w14:textId="77777777" w:rsidR="00223BDD" w:rsidRPr="00223BDD" w:rsidRDefault="00223BDD" w:rsidP="00223BDD">
      <w:pPr>
        <w:spacing w:after="100" w:afterAutospacing="1" w:line="240" w:lineRule="auto"/>
        <w:contextualSpacing/>
        <w:jc w:val="both"/>
        <w:rPr>
          <w:rFonts w:ascii="Arial" w:hAnsi="Arial" w:cs="Arial"/>
        </w:rPr>
      </w:pPr>
    </w:p>
    <w:p w14:paraId="4635D7C0" w14:textId="77777777" w:rsidR="00223BDD" w:rsidRPr="00223BDD" w:rsidRDefault="00223BDD" w:rsidP="00223BDD">
      <w:pPr>
        <w:spacing w:after="100" w:afterAutospacing="1" w:line="240" w:lineRule="auto"/>
        <w:contextualSpacing/>
        <w:jc w:val="both"/>
        <w:rPr>
          <w:rFonts w:ascii="Arial" w:hAnsi="Arial" w:cs="Arial"/>
        </w:rPr>
      </w:pPr>
      <w:r w:rsidRPr="00223BDD">
        <w:rPr>
          <w:rFonts w:ascii="Arial" w:hAnsi="Arial" w:cs="Arial"/>
        </w:rPr>
        <w:t>作</w:t>
      </w:r>
      <w:proofErr w:type="gramStart"/>
      <w:r w:rsidRPr="00223BDD">
        <w:rPr>
          <w:rFonts w:ascii="Arial" w:hAnsi="Arial" w:cs="Arial"/>
        </w:rPr>
        <w:t>為</w:t>
      </w:r>
      <w:proofErr w:type="gramEnd"/>
      <w:r w:rsidRPr="00223BDD">
        <w:rPr>
          <w:rFonts w:ascii="Arial" w:hAnsi="Arial" w:cs="Arial"/>
        </w:rPr>
        <w:t>一位精通中西藝術的畫家和</w:t>
      </w:r>
      <w:proofErr w:type="gramStart"/>
      <w:r w:rsidRPr="00223BDD">
        <w:rPr>
          <w:rFonts w:ascii="Arial" w:hAnsi="Arial" w:cs="Arial"/>
        </w:rPr>
        <w:t>傑</w:t>
      </w:r>
      <w:proofErr w:type="gramEnd"/>
      <w:r w:rsidRPr="00223BDD">
        <w:rPr>
          <w:rFonts w:ascii="Arial" w:hAnsi="Arial" w:cs="Arial"/>
        </w:rPr>
        <w:t>出雕塑家，郭迪康不僅具有深厚的繪畫功底，且善</w:t>
      </w:r>
      <w:proofErr w:type="gramStart"/>
      <w:r w:rsidRPr="00223BDD">
        <w:rPr>
          <w:rFonts w:ascii="Arial" w:hAnsi="Arial" w:cs="Arial"/>
        </w:rPr>
        <w:t>於將</w:t>
      </w:r>
      <w:proofErr w:type="gramEnd"/>
      <w:r w:rsidRPr="00223BDD">
        <w:rPr>
          <w:rFonts w:ascii="Arial" w:hAnsi="Arial" w:cs="Arial"/>
        </w:rPr>
        <w:t>美術理念、雕塑技法與社</w:t>
      </w:r>
      <w:proofErr w:type="gramStart"/>
      <w:r w:rsidRPr="00223BDD">
        <w:rPr>
          <w:rFonts w:ascii="Arial" w:hAnsi="Arial" w:cs="Arial"/>
        </w:rPr>
        <w:t>會</w:t>
      </w:r>
      <w:proofErr w:type="gramEnd"/>
      <w:r w:rsidRPr="00223BDD">
        <w:rPr>
          <w:rFonts w:ascii="Arial" w:hAnsi="Arial" w:cs="Arial"/>
        </w:rPr>
        <w:t>學、行</w:t>
      </w:r>
      <w:proofErr w:type="gramStart"/>
      <w:r w:rsidRPr="00223BDD">
        <w:rPr>
          <w:rFonts w:ascii="Arial" w:hAnsi="Arial" w:cs="Arial"/>
        </w:rPr>
        <w:t>為</w:t>
      </w:r>
      <w:proofErr w:type="gramEnd"/>
      <w:r w:rsidRPr="00223BDD">
        <w:rPr>
          <w:rFonts w:ascii="Arial" w:hAnsi="Arial" w:cs="Arial"/>
        </w:rPr>
        <w:t>學、解剖學聯繫起</w:t>
      </w:r>
      <w:proofErr w:type="gramStart"/>
      <w:r w:rsidRPr="00223BDD">
        <w:rPr>
          <w:rFonts w:ascii="Arial" w:hAnsi="Arial" w:cs="Arial"/>
        </w:rPr>
        <w:t>來</w:t>
      </w:r>
      <w:proofErr w:type="gramEnd"/>
      <w:r w:rsidRPr="00223BDD">
        <w:rPr>
          <w:rFonts w:ascii="Arial" w:hAnsi="Arial" w:cs="Arial"/>
        </w:rPr>
        <w:t>，兼收並蓄，包容萬千。他的繪畫作品不僅</w:t>
      </w:r>
      <w:proofErr w:type="gramStart"/>
      <w:r w:rsidRPr="00223BDD">
        <w:rPr>
          <w:rFonts w:ascii="Arial" w:hAnsi="Arial" w:cs="Arial"/>
        </w:rPr>
        <w:t>傳</w:t>
      </w:r>
      <w:proofErr w:type="gramEnd"/>
      <w:r w:rsidRPr="00223BDD">
        <w:rPr>
          <w:rFonts w:ascii="Arial" w:hAnsi="Arial" w:cs="Arial"/>
        </w:rPr>
        <w:t>承了中</w:t>
      </w:r>
      <w:proofErr w:type="gramStart"/>
      <w:r w:rsidRPr="00223BDD">
        <w:rPr>
          <w:rFonts w:ascii="Arial" w:hAnsi="Arial" w:cs="Arial"/>
        </w:rPr>
        <w:t>國傳</w:t>
      </w:r>
      <w:proofErr w:type="gramEnd"/>
      <w:r w:rsidRPr="00223BDD">
        <w:rPr>
          <w:rFonts w:ascii="Arial" w:hAnsi="Arial" w:cs="Arial"/>
        </w:rPr>
        <w:t>統的筆墨神韻，而且巧妙地</w:t>
      </w:r>
      <w:proofErr w:type="gramStart"/>
      <w:r w:rsidRPr="00223BDD">
        <w:rPr>
          <w:rFonts w:ascii="Arial" w:hAnsi="Arial" w:cs="Arial"/>
        </w:rPr>
        <w:t>將</w:t>
      </w:r>
      <w:proofErr w:type="gramEnd"/>
      <w:r w:rsidRPr="00223BDD">
        <w:rPr>
          <w:rFonts w:ascii="Arial" w:hAnsi="Arial" w:cs="Arial"/>
        </w:rPr>
        <w:t>西畫元素融入其中，富有時代精神。</w:t>
      </w:r>
    </w:p>
    <w:p w14:paraId="1AA2A875" w14:textId="77777777" w:rsidR="00223BDD" w:rsidRPr="00223BDD" w:rsidRDefault="00223BDD" w:rsidP="00223BDD">
      <w:pPr>
        <w:spacing w:after="100" w:afterAutospacing="1" w:line="240" w:lineRule="auto"/>
        <w:contextualSpacing/>
        <w:jc w:val="both"/>
        <w:rPr>
          <w:rFonts w:ascii="Arial" w:hAnsi="Arial" w:cs="Arial"/>
        </w:rPr>
      </w:pPr>
    </w:p>
    <w:p w14:paraId="6D2563D2" w14:textId="77777777" w:rsidR="00223BDD" w:rsidRPr="00223BDD" w:rsidRDefault="00223BDD" w:rsidP="00223BDD">
      <w:pPr>
        <w:spacing w:after="100" w:afterAutospacing="1" w:line="240" w:lineRule="auto"/>
        <w:contextualSpacing/>
        <w:jc w:val="both"/>
        <w:rPr>
          <w:rFonts w:ascii="Arial" w:hAnsi="Arial" w:cs="Arial"/>
        </w:rPr>
      </w:pPr>
      <w:r w:rsidRPr="00223BDD">
        <w:rPr>
          <w:rFonts w:ascii="Arial" w:hAnsi="Arial" w:cs="Arial"/>
        </w:rPr>
        <w:t>郭迪康曾三次遠赴敦煌考察、寫生，沿途的戈壁與大漠</w:t>
      </w:r>
      <w:proofErr w:type="gramStart"/>
      <w:r w:rsidRPr="00223BDD">
        <w:rPr>
          <w:rFonts w:ascii="Arial" w:hAnsi="Arial" w:cs="Arial"/>
        </w:rPr>
        <w:t>為</w:t>
      </w:r>
      <w:proofErr w:type="gramEnd"/>
      <w:r w:rsidRPr="00223BDD">
        <w:rPr>
          <w:rFonts w:ascii="Arial" w:hAnsi="Arial" w:cs="Arial"/>
        </w:rPr>
        <w:t>他的創作提供了豐富的素材。他還曾閱讀了大量關</w:t>
      </w:r>
      <w:proofErr w:type="gramStart"/>
      <w:r w:rsidRPr="00223BDD">
        <w:rPr>
          <w:rFonts w:ascii="Arial" w:hAnsi="Arial" w:cs="Arial"/>
        </w:rPr>
        <w:t>於</w:t>
      </w:r>
      <w:proofErr w:type="gramEnd"/>
      <w:r w:rsidRPr="00223BDD">
        <w:rPr>
          <w:rFonts w:ascii="Arial" w:hAnsi="Arial" w:cs="Arial"/>
        </w:rPr>
        <w:t>絲綢之路的史料，並</w:t>
      </w:r>
      <w:proofErr w:type="gramStart"/>
      <w:r w:rsidRPr="00223BDD">
        <w:rPr>
          <w:rFonts w:ascii="Arial" w:hAnsi="Arial" w:cs="Arial"/>
        </w:rPr>
        <w:t>將</w:t>
      </w:r>
      <w:proofErr w:type="gramEnd"/>
      <w:r w:rsidRPr="00223BDD">
        <w:rPr>
          <w:rFonts w:ascii="Arial" w:hAnsi="Arial" w:cs="Arial"/>
        </w:rPr>
        <w:t>其</w:t>
      </w:r>
      <w:proofErr w:type="gramStart"/>
      <w:r w:rsidRPr="00223BDD">
        <w:rPr>
          <w:rFonts w:ascii="Arial" w:hAnsi="Arial" w:cs="Arial"/>
        </w:rPr>
        <w:t>對</w:t>
      </w:r>
      <w:proofErr w:type="gramEnd"/>
      <w:r w:rsidRPr="00223BDD">
        <w:rPr>
          <w:rFonts w:ascii="Arial" w:hAnsi="Arial" w:cs="Arial"/>
        </w:rPr>
        <w:t>絲路的深刻理解得心</w:t>
      </w:r>
      <w:proofErr w:type="gramStart"/>
      <w:r w:rsidRPr="00223BDD">
        <w:rPr>
          <w:rFonts w:ascii="Arial" w:hAnsi="Arial" w:cs="Arial"/>
        </w:rPr>
        <w:t>應</w:t>
      </w:r>
      <w:proofErr w:type="gramEnd"/>
      <w:r w:rsidRPr="00223BDD">
        <w:rPr>
          <w:rFonts w:ascii="Arial" w:hAnsi="Arial" w:cs="Arial"/>
        </w:rPr>
        <w:t>手地體現在其</w:t>
      </w:r>
      <w:proofErr w:type="gramStart"/>
      <w:r w:rsidRPr="00223BDD">
        <w:rPr>
          <w:rFonts w:ascii="Arial" w:hAnsi="Arial" w:cs="Arial"/>
        </w:rPr>
        <w:t>標</w:t>
      </w:r>
      <w:proofErr w:type="gramEnd"/>
      <w:r w:rsidRPr="00223BDD">
        <w:rPr>
          <w:rFonts w:ascii="Arial" w:hAnsi="Arial" w:cs="Arial"/>
        </w:rPr>
        <w:t>誌性的絲路系列畫作中。</w:t>
      </w:r>
    </w:p>
    <w:p w14:paraId="4E736EE4" w14:textId="77777777" w:rsidR="00223BDD" w:rsidRPr="00223BDD" w:rsidRDefault="00223BDD" w:rsidP="00223BDD">
      <w:pPr>
        <w:spacing w:after="100" w:afterAutospacing="1" w:line="240" w:lineRule="auto"/>
        <w:contextualSpacing/>
        <w:jc w:val="both"/>
        <w:rPr>
          <w:rFonts w:ascii="Arial" w:hAnsi="Arial" w:cs="Arial"/>
        </w:rPr>
      </w:pPr>
    </w:p>
    <w:p w14:paraId="3D72078E" w14:textId="77777777" w:rsidR="00223BDD" w:rsidRPr="00223BDD" w:rsidRDefault="00223BDD" w:rsidP="00223BDD">
      <w:pPr>
        <w:spacing w:after="100" w:afterAutospacing="1" w:line="240" w:lineRule="auto"/>
        <w:contextualSpacing/>
        <w:jc w:val="both"/>
        <w:rPr>
          <w:rFonts w:ascii="Arial" w:hAnsi="Arial" w:cs="Arial"/>
        </w:rPr>
      </w:pPr>
      <w:r w:rsidRPr="00223BDD">
        <w:rPr>
          <w:rFonts w:ascii="Arial" w:hAnsi="Arial" w:cs="Arial"/>
        </w:rPr>
        <w:t>郭迪康藝術素養深厚，</w:t>
      </w:r>
      <w:proofErr w:type="gramStart"/>
      <w:r w:rsidRPr="00223BDD">
        <w:rPr>
          <w:rFonts w:ascii="Arial" w:hAnsi="Arial" w:cs="Arial"/>
        </w:rPr>
        <w:t>對</w:t>
      </w:r>
      <w:proofErr w:type="gramEnd"/>
      <w:r w:rsidRPr="00223BDD">
        <w:rPr>
          <w:rFonts w:ascii="Arial" w:hAnsi="Arial" w:cs="Arial"/>
        </w:rPr>
        <w:t>生活觀</w:t>
      </w:r>
      <w:proofErr w:type="gramStart"/>
      <w:r w:rsidRPr="00223BDD">
        <w:rPr>
          <w:rFonts w:ascii="Arial" w:hAnsi="Arial" w:cs="Arial"/>
        </w:rPr>
        <w:t>察深刻</w:t>
      </w:r>
      <w:proofErr w:type="gramEnd"/>
      <w:r w:rsidRPr="00223BDD">
        <w:rPr>
          <w:rFonts w:ascii="Arial" w:hAnsi="Arial" w:cs="Arial"/>
        </w:rPr>
        <w:t>入微，其雕塑人物造型</w:t>
      </w:r>
      <w:proofErr w:type="gramStart"/>
      <w:r w:rsidRPr="00223BDD">
        <w:rPr>
          <w:rFonts w:ascii="Arial" w:hAnsi="Arial" w:cs="Arial"/>
        </w:rPr>
        <w:t>準</w:t>
      </w:r>
      <w:proofErr w:type="gramEnd"/>
      <w:r w:rsidRPr="00223BDD">
        <w:rPr>
          <w:rFonts w:ascii="Arial" w:hAnsi="Arial" w:cs="Arial"/>
        </w:rPr>
        <w:t>確、表情生</w:t>
      </w:r>
      <w:proofErr w:type="gramStart"/>
      <w:r w:rsidRPr="00223BDD">
        <w:rPr>
          <w:rFonts w:ascii="Arial" w:hAnsi="Arial" w:cs="Arial"/>
        </w:rPr>
        <w:t>動</w:t>
      </w:r>
      <w:proofErr w:type="gramEnd"/>
      <w:r w:rsidRPr="00223BDD">
        <w:rPr>
          <w:rFonts w:ascii="Arial" w:hAnsi="Arial" w:cs="Arial"/>
        </w:rPr>
        <w:t>，</w:t>
      </w:r>
      <w:proofErr w:type="gramStart"/>
      <w:r w:rsidRPr="00223BDD">
        <w:rPr>
          <w:rFonts w:ascii="Arial" w:hAnsi="Arial" w:cs="Arial"/>
        </w:rPr>
        <w:t>備</w:t>
      </w:r>
      <w:proofErr w:type="gramEnd"/>
      <w:r w:rsidRPr="00223BDD">
        <w:rPr>
          <w:rFonts w:ascii="Arial" w:hAnsi="Arial" w:cs="Arial"/>
        </w:rPr>
        <w:t>受推崇。他曾受多</w:t>
      </w:r>
      <w:proofErr w:type="gramStart"/>
      <w:r w:rsidRPr="00223BDD">
        <w:rPr>
          <w:rFonts w:ascii="Arial" w:hAnsi="Arial" w:cs="Arial"/>
        </w:rPr>
        <w:t>國</w:t>
      </w:r>
      <w:proofErr w:type="gramEnd"/>
      <w:r w:rsidRPr="00223BDD">
        <w:rPr>
          <w:rFonts w:ascii="Arial" w:hAnsi="Arial" w:cs="Arial"/>
        </w:rPr>
        <w:t>政府和機構委託，設計佛像、名人等大型雕塑。泰</w:t>
      </w:r>
      <w:proofErr w:type="gramStart"/>
      <w:r w:rsidRPr="00223BDD">
        <w:rPr>
          <w:rFonts w:ascii="Arial" w:hAnsi="Arial" w:cs="Arial"/>
        </w:rPr>
        <w:t>國</w:t>
      </w:r>
      <w:proofErr w:type="gramEnd"/>
      <w:r w:rsidRPr="00223BDD">
        <w:rPr>
          <w:rFonts w:ascii="Arial" w:hAnsi="Arial" w:cs="Arial"/>
        </w:rPr>
        <w:t>萬佛慈恩寺的彌勒佛像（</w:t>
      </w:r>
      <w:proofErr w:type="gramStart"/>
      <w:r w:rsidRPr="00223BDD">
        <w:rPr>
          <w:rFonts w:ascii="Arial" w:hAnsi="Arial" w:cs="Arial"/>
        </w:rPr>
        <w:t>為</w:t>
      </w:r>
      <w:proofErr w:type="gramEnd"/>
      <w:r w:rsidRPr="00223BDD">
        <w:rPr>
          <w:rFonts w:ascii="Arial" w:hAnsi="Arial" w:cs="Arial"/>
        </w:rPr>
        <w:t>當時全世界最大）和柬埔寨</w:t>
      </w:r>
      <w:proofErr w:type="gramStart"/>
      <w:r w:rsidRPr="00223BDD">
        <w:rPr>
          <w:rFonts w:ascii="Arial" w:hAnsi="Arial" w:cs="Arial"/>
        </w:rPr>
        <w:t>吳</w:t>
      </w:r>
      <w:proofErr w:type="gramEnd"/>
      <w:r w:rsidRPr="00223BDD">
        <w:rPr>
          <w:rFonts w:ascii="Arial" w:hAnsi="Arial" w:cs="Arial"/>
        </w:rPr>
        <w:t>哥窟民族文化村的百多個彩色人像雕塑皆</w:t>
      </w:r>
      <w:proofErr w:type="gramStart"/>
      <w:r w:rsidRPr="00223BDD">
        <w:rPr>
          <w:rFonts w:ascii="Arial" w:hAnsi="Arial" w:cs="Arial"/>
        </w:rPr>
        <w:t>為</w:t>
      </w:r>
      <w:proofErr w:type="gramEnd"/>
      <w:r w:rsidRPr="00223BDD">
        <w:rPr>
          <w:rFonts w:ascii="Arial" w:hAnsi="Arial" w:cs="Arial"/>
        </w:rPr>
        <w:t>其經典之作。他所創作的中</w:t>
      </w:r>
      <w:proofErr w:type="gramStart"/>
      <w:r w:rsidRPr="00223BDD">
        <w:rPr>
          <w:rFonts w:ascii="Arial" w:hAnsi="Arial" w:cs="Arial"/>
        </w:rPr>
        <w:t>國</w:t>
      </w:r>
      <w:proofErr w:type="gramEnd"/>
      <w:r w:rsidRPr="00223BDD">
        <w:rPr>
          <w:rFonts w:ascii="Arial" w:hAnsi="Arial" w:cs="Arial"/>
        </w:rPr>
        <w:t>著名</w:t>
      </w:r>
      <w:proofErr w:type="gramStart"/>
      <w:r w:rsidRPr="00223BDD">
        <w:rPr>
          <w:rFonts w:ascii="Arial" w:hAnsi="Arial" w:cs="Arial"/>
        </w:rPr>
        <w:t>數</w:t>
      </w:r>
      <w:proofErr w:type="gramEnd"/>
      <w:r w:rsidRPr="00223BDD">
        <w:rPr>
          <w:rFonts w:ascii="Arial" w:hAnsi="Arial" w:cs="Arial"/>
        </w:rPr>
        <w:t>學家華羅庚，中</w:t>
      </w:r>
      <w:proofErr w:type="gramStart"/>
      <w:r w:rsidRPr="00223BDD">
        <w:rPr>
          <w:rFonts w:ascii="Arial" w:hAnsi="Arial" w:cs="Arial"/>
        </w:rPr>
        <w:t>國書</w:t>
      </w:r>
      <w:proofErr w:type="gramEnd"/>
      <w:r w:rsidRPr="00223BDD">
        <w:rPr>
          <w:rFonts w:ascii="Arial" w:hAnsi="Arial" w:cs="Arial"/>
        </w:rPr>
        <w:t>畫大師</w:t>
      </w:r>
      <w:proofErr w:type="gramStart"/>
      <w:r w:rsidRPr="00223BDD">
        <w:rPr>
          <w:rFonts w:ascii="Arial" w:hAnsi="Arial" w:cs="Arial"/>
        </w:rPr>
        <w:t>劉</w:t>
      </w:r>
      <w:proofErr w:type="gramEnd"/>
      <w:r w:rsidRPr="00223BDD">
        <w:rPr>
          <w:rFonts w:ascii="Arial" w:hAnsi="Arial" w:cs="Arial"/>
        </w:rPr>
        <w:t>海粟、趙少昂、十萬山人，香港慈善家莊靜庵，</w:t>
      </w:r>
      <w:proofErr w:type="gramStart"/>
      <w:r w:rsidRPr="00223BDD">
        <w:rPr>
          <w:rFonts w:ascii="Arial" w:hAnsi="Arial" w:cs="Arial"/>
        </w:rPr>
        <w:t>國</w:t>
      </w:r>
      <w:proofErr w:type="gramEnd"/>
      <w:r w:rsidRPr="00223BDD">
        <w:rPr>
          <w:rFonts w:ascii="Arial" w:hAnsi="Arial" w:cs="Arial"/>
        </w:rPr>
        <w:t>學大師饒宗頤等塑像，均</w:t>
      </w:r>
      <w:proofErr w:type="gramStart"/>
      <w:r w:rsidRPr="00223BDD">
        <w:rPr>
          <w:rFonts w:ascii="Arial" w:hAnsi="Arial" w:cs="Arial"/>
        </w:rPr>
        <w:t>唯俏唯</w:t>
      </w:r>
      <w:proofErr w:type="gramEnd"/>
      <w:r w:rsidRPr="00223BDD">
        <w:rPr>
          <w:rFonts w:ascii="Arial" w:hAnsi="Arial" w:cs="Arial"/>
        </w:rPr>
        <w:t>妙，</w:t>
      </w:r>
      <w:proofErr w:type="gramStart"/>
      <w:r w:rsidRPr="00223BDD">
        <w:rPr>
          <w:rFonts w:ascii="Arial" w:hAnsi="Arial" w:cs="Arial"/>
        </w:rPr>
        <w:t>傳</w:t>
      </w:r>
      <w:proofErr w:type="gramEnd"/>
      <w:r w:rsidRPr="00223BDD">
        <w:rPr>
          <w:rFonts w:ascii="Arial" w:hAnsi="Arial" w:cs="Arial"/>
        </w:rPr>
        <w:t>神之極，好評如潮。</w:t>
      </w:r>
    </w:p>
    <w:p w14:paraId="5A98AD8C" w14:textId="77777777" w:rsidR="00223BDD" w:rsidRPr="00223BDD" w:rsidRDefault="00223BDD" w:rsidP="00223BDD">
      <w:pPr>
        <w:spacing w:after="100" w:afterAutospacing="1" w:line="240" w:lineRule="auto"/>
        <w:contextualSpacing/>
        <w:jc w:val="both"/>
        <w:rPr>
          <w:rFonts w:ascii="Arial" w:hAnsi="Arial" w:cs="Arial"/>
        </w:rPr>
      </w:pPr>
    </w:p>
    <w:p w14:paraId="2E46C155" w14:textId="77777777" w:rsidR="00223BDD" w:rsidRPr="00223BDD" w:rsidRDefault="00223BDD" w:rsidP="00223BDD">
      <w:pPr>
        <w:spacing w:after="100" w:afterAutospacing="1" w:line="240" w:lineRule="auto"/>
        <w:contextualSpacing/>
        <w:jc w:val="both"/>
        <w:rPr>
          <w:rFonts w:ascii="Arial" w:hAnsi="Arial" w:cs="Arial"/>
        </w:rPr>
      </w:pPr>
      <w:r w:rsidRPr="00223BDD">
        <w:rPr>
          <w:rFonts w:ascii="Arial" w:hAnsi="Arial" w:cs="Arial"/>
        </w:rPr>
        <w:t>在過去</w:t>
      </w:r>
      <w:proofErr w:type="gramStart"/>
      <w:r w:rsidRPr="00223BDD">
        <w:rPr>
          <w:rFonts w:ascii="Arial" w:hAnsi="Arial" w:cs="Arial"/>
        </w:rPr>
        <w:t>數</w:t>
      </w:r>
      <w:proofErr w:type="gramEnd"/>
      <w:r w:rsidRPr="00223BDD">
        <w:rPr>
          <w:rFonts w:ascii="Arial" w:hAnsi="Arial" w:cs="Arial"/>
        </w:rPr>
        <w:t>十年間，郭迪康曾</w:t>
      </w:r>
      <w:proofErr w:type="gramStart"/>
      <w:r w:rsidRPr="00223BDD">
        <w:rPr>
          <w:rFonts w:ascii="Arial" w:hAnsi="Arial" w:cs="Arial"/>
        </w:rPr>
        <w:t>於</w:t>
      </w:r>
      <w:proofErr w:type="gramEnd"/>
      <w:r w:rsidRPr="00223BDD">
        <w:rPr>
          <w:rFonts w:ascii="Arial" w:hAnsi="Arial" w:cs="Arial"/>
        </w:rPr>
        <w:t>中</w:t>
      </w:r>
      <w:proofErr w:type="gramStart"/>
      <w:r w:rsidRPr="00223BDD">
        <w:rPr>
          <w:rFonts w:ascii="Arial" w:hAnsi="Arial" w:cs="Arial"/>
        </w:rPr>
        <w:t>國</w:t>
      </w:r>
      <w:proofErr w:type="gramEnd"/>
      <w:r w:rsidRPr="00223BDD">
        <w:rPr>
          <w:rFonts w:ascii="Arial" w:hAnsi="Arial" w:cs="Arial"/>
        </w:rPr>
        <w:t>大陸、香港、臺</w:t>
      </w:r>
      <w:proofErr w:type="gramStart"/>
      <w:r w:rsidRPr="00223BDD">
        <w:rPr>
          <w:rFonts w:ascii="Arial" w:hAnsi="Arial" w:cs="Arial"/>
        </w:rPr>
        <w:t>灣</w:t>
      </w:r>
      <w:proofErr w:type="gramEnd"/>
      <w:r w:rsidRPr="00223BDD">
        <w:rPr>
          <w:rFonts w:ascii="Arial" w:hAnsi="Arial" w:cs="Arial"/>
        </w:rPr>
        <w:t>、新加坡、馬</w:t>
      </w:r>
      <w:proofErr w:type="gramStart"/>
      <w:r w:rsidRPr="00223BDD">
        <w:rPr>
          <w:rFonts w:ascii="Arial" w:hAnsi="Arial" w:cs="Arial"/>
        </w:rPr>
        <w:t>來</w:t>
      </w:r>
      <w:proofErr w:type="gramEnd"/>
      <w:r w:rsidRPr="00223BDD">
        <w:rPr>
          <w:rFonts w:ascii="Arial" w:hAnsi="Arial" w:cs="Arial"/>
        </w:rPr>
        <w:t>西亞、泰</w:t>
      </w:r>
      <w:proofErr w:type="gramStart"/>
      <w:r w:rsidRPr="00223BDD">
        <w:rPr>
          <w:rFonts w:ascii="Arial" w:hAnsi="Arial" w:cs="Arial"/>
        </w:rPr>
        <w:t>國</w:t>
      </w:r>
      <w:proofErr w:type="gramEnd"/>
      <w:r w:rsidRPr="00223BDD">
        <w:rPr>
          <w:rFonts w:ascii="Arial" w:hAnsi="Arial" w:cs="Arial"/>
        </w:rPr>
        <w:t>和韓</w:t>
      </w:r>
      <w:proofErr w:type="gramStart"/>
      <w:r w:rsidRPr="00223BDD">
        <w:rPr>
          <w:rFonts w:ascii="Arial" w:hAnsi="Arial" w:cs="Arial"/>
        </w:rPr>
        <w:t>國</w:t>
      </w:r>
      <w:proofErr w:type="gramEnd"/>
      <w:r w:rsidRPr="00223BDD">
        <w:rPr>
          <w:rFonts w:ascii="Arial" w:hAnsi="Arial" w:cs="Arial"/>
        </w:rPr>
        <w:t>等地舉辦個人展覽，其作品先</w:t>
      </w:r>
      <w:proofErr w:type="gramStart"/>
      <w:r w:rsidRPr="00223BDD">
        <w:rPr>
          <w:rFonts w:ascii="Arial" w:hAnsi="Arial" w:cs="Arial"/>
        </w:rPr>
        <w:t>後</w:t>
      </w:r>
      <w:proofErr w:type="gramEnd"/>
      <w:r w:rsidRPr="00223BDD">
        <w:rPr>
          <w:rFonts w:ascii="Arial" w:hAnsi="Arial" w:cs="Arial"/>
        </w:rPr>
        <w:t>被香港藝術館、泰</w:t>
      </w:r>
      <w:proofErr w:type="gramStart"/>
      <w:r w:rsidRPr="00223BDD">
        <w:rPr>
          <w:rFonts w:ascii="Arial" w:hAnsi="Arial" w:cs="Arial"/>
        </w:rPr>
        <w:t>國</w:t>
      </w:r>
      <w:proofErr w:type="gramEnd"/>
      <w:r w:rsidRPr="00223BDD">
        <w:rPr>
          <w:rFonts w:ascii="Arial" w:hAnsi="Arial" w:cs="Arial"/>
        </w:rPr>
        <w:t>皇宮、柬埔寨</w:t>
      </w:r>
      <w:proofErr w:type="gramStart"/>
      <w:r w:rsidRPr="00223BDD">
        <w:rPr>
          <w:rFonts w:ascii="Arial" w:hAnsi="Arial" w:cs="Arial"/>
        </w:rPr>
        <w:t>吳</w:t>
      </w:r>
      <w:proofErr w:type="gramEnd"/>
      <w:r w:rsidRPr="00223BDD">
        <w:rPr>
          <w:rFonts w:ascii="Arial" w:hAnsi="Arial" w:cs="Arial"/>
        </w:rPr>
        <w:t>哥窟民族文化村、甘肅省天水成紀博物館等</w:t>
      </w:r>
      <w:proofErr w:type="gramStart"/>
      <w:r w:rsidRPr="00223BDD">
        <w:rPr>
          <w:rFonts w:ascii="Arial" w:hAnsi="Arial" w:cs="Arial"/>
        </w:rPr>
        <w:t>國</w:t>
      </w:r>
      <w:proofErr w:type="gramEnd"/>
      <w:r w:rsidRPr="00223BDD">
        <w:rPr>
          <w:rFonts w:ascii="Arial" w:hAnsi="Arial" w:cs="Arial"/>
        </w:rPr>
        <w:t>家機構、私人藝術館及個人藏家所收藏。</w:t>
      </w:r>
    </w:p>
    <w:p w14:paraId="6B739BD0" w14:textId="77777777" w:rsidR="00223BDD" w:rsidRPr="00223BDD" w:rsidRDefault="00223BDD" w:rsidP="00223BDD">
      <w:pPr>
        <w:spacing w:after="100" w:afterAutospacing="1" w:line="240" w:lineRule="auto"/>
        <w:contextualSpacing/>
        <w:jc w:val="both"/>
        <w:rPr>
          <w:rFonts w:ascii="Arial" w:hAnsi="Arial" w:cs="Arial"/>
        </w:rPr>
      </w:pPr>
      <w:r w:rsidRPr="00223BDD">
        <w:rPr>
          <w:rFonts w:ascii="Arial" w:hAnsi="Arial" w:cs="Arial"/>
        </w:rPr>
        <w:t xml:space="preserve">  </w:t>
      </w:r>
    </w:p>
    <w:p w14:paraId="4D2D74C5" w14:textId="77777777" w:rsidR="00223BDD" w:rsidRPr="00223BDD" w:rsidRDefault="00223BDD" w:rsidP="00223BDD">
      <w:pPr>
        <w:spacing w:after="100" w:afterAutospacing="1" w:line="240" w:lineRule="auto"/>
        <w:contextualSpacing/>
        <w:jc w:val="both"/>
        <w:rPr>
          <w:rFonts w:ascii="Arial" w:hAnsi="Arial" w:cs="Arial"/>
        </w:rPr>
      </w:pPr>
    </w:p>
    <w:p w14:paraId="63E58D4B" w14:textId="77777777" w:rsidR="00223BDD" w:rsidRDefault="00223BDD" w:rsidP="00223BDD">
      <w:pPr>
        <w:spacing w:after="100" w:afterAutospacing="1" w:line="240" w:lineRule="auto"/>
        <w:contextualSpacing/>
        <w:jc w:val="both"/>
        <w:rPr>
          <w:rFonts w:ascii="Arial" w:hAnsi="Arial" w:cs="Arial"/>
          <w:lang w:val="en-US"/>
        </w:rPr>
      </w:pPr>
      <w:r w:rsidRPr="00223BDD">
        <w:rPr>
          <w:rFonts w:ascii="Arial" w:hAnsi="Arial" w:cs="Arial"/>
        </w:rPr>
        <w:t>主要展覽</w:t>
      </w:r>
      <w:r w:rsidRPr="00223BDD">
        <w:rPr>
          <w:rFonts w:ascii="Arial" w:hAnsi="Arial" w:cs="Arial"/>
        </w:rPr>
        <w:t>/</w:t>
      </w:r>
      <w:r w:rsidRPr="00223BDD">
        <w:rPr>
          <w:rFonts w:ascii="Arial" w:hAnsi="Arial" w:cs="Arial"/>
        </w:rPr>
        <w:t>藝博</w:t>
      </w:r>
      <w:proofErr w:type="gramStart"/>
      <w:r w:rsidRPr="00223BDD">
        <w:rPr>
          <w:rFonts w:ascii="Arial" w:hAnsi="Arial" w:cs="Arial"/>
        </w:rPr>
        <w:t>會</w:t>
      </w:r>
      <w:proofErr w:type="gramEnd"/>
    </w:p>
    <w:p w14:paraId="786A6D61" w14:textId="77777777" w:rsidR="00223BDD" w:rsidRPr="00223BDD" w:rsidRDefault="00223BDD" w:rsidP="00223BDD">
      <w:pPr>
        <w:spacing w:after="100" w:afterAutospacing="1" w:line="240" w:lineRule="auto"/>
        <w:contextualSpacing/>
        <w:jc w:val="both"/>
        <w:rPr>
          <w:rFonts w:ascii="Arial" w:hAnsi="Arial" w:cs="Arial"/>
          <w:lang w:val="en-US"/>
        </w:rPr>
      </w:pPr>
    </w:p>
    <w:p w14:paraId="25F31B19" w14:textId="77777777" w:rsidR="00223BDD" w:rsidRPr="00223BDD" w:rsidRDefault="00223BDD" w:rsidP="00223BDD">
      <w:pPr>
        <w:spacing w:after="100" w:afterAutospacing="1" w:line="240" w:lineRule="auto"/>
        <w:contextualSpacing/>
        <w:jc w:val="both"/>
        <w:rPr>
          <w:rFonts w:ascii="Arial" w:hAnsi="Arial" w:cs="Arial"/>
        </w:rPr>
      </w:pPr>
      <w:r w:rsidRPr="00223BDD">
        <w:rPr>
          <w:rFonts w:ascii="Arial" w:hAnsi="Arial" w:cs="Arial"/>
        </w:rPr>
        <w:t>冉起當代藝博</w:t>
      </w:r>
      <w:proofErr w:type="gramStart"/>
      <w:r w:rsidRPr="00223BDD">
        <w:rPr>
          <w:rFonts w:ascii="Arial" w:hAnsi="Arial" w:cs="Arial"/>
        </w:rPr>
        <w:t>會</w:t>
      </w:r>
      <w:proofErr w:type="gramEnd"/>
      <w:r w:rsidRPr="00223BDD">
        <w:rPr>
          <w:rFonts w:ascii="Arial" w:hAnsi="Arial" w:cs="Arial"/>
        </w:rPr>
        <w:t xml:space="preserve"> (2025</w:t>
      </w:r>
      <w:r w:rsidRPr="00223BDD">
        <w:rPr>
          <w:rFonts w:ascii="Arial" w:hAnsi="Arial" w:cs="Arial"/>
        </w:rPr>
        <w:t>，香港會議展覽中心</w:t>
      </w:r>
      <w:r w:rsidRPr="00223BDD">
        <w:rPr>
          <w:rFonts w:ascii="Arial" w:hAnsi="Arial" w:cs="Arial"/>
        </w:rPr>
        <w:t>)</w:t>
      </w:r>
    </w:p>
    <w:p w14:paraId="7A636778" w14:textId="77777777" w:rsidR="00223BDD" w:rsidRPr="00223BDD" w:rsidRDefault="00223BDD" w:rsidP="00223BDD">
      <w:pPr>
        <w:spacing w:after="100" w:afterAutospacing="1" w:line="240" w:lineRule="auto"/>
        <w:contextualSpacing/>
        <w:jc w:val="both"/>
        <w:rPr>
          <w:rFonts w:ascii="Arial" w:hAnsi="Arial" w:cs="Arial"/>
        </w:rPr>
      </w:pPr>
      <w:r w:rsidRPr="00223BDD">
        <w:rPr>
          <w:rFonts w:ascii="Arial" w:hAnsi="Arial" w:cs="Arial"/>
        </w:rPr>
        <w:t>冉起當代藝博</w:t>
      </w:r>
      <w:proofErr w:type="gramStart"/>
      <w:r w:rsidRPr="00223BDD">
        <w:rPr>
          <w:rFonts w:ascii="Arial" w:hAnsi="Arial" w:cs="Arial"/>
        </w:rPr>
        <w:t>會</w:t>
      </w:r>
      <w:proofErr w:type="gramEnd"/>
      <w:r w:rsidRPr="00223BDD">
        <w:rPr>
          <w:rFonts w:ascii="Arial" w:hAnsi="Arial" w:cs="Arial"/>
        </w:rPr>
        <w:t xml:space="preserve"> (2024</w:t>
      </w:r>
      <w:r w:rsidRPr="00223BDD">
        <w:rPr>
          <w:rFonts w:ascii="Arial" w:hAnsi="Arial" w:cs="Arial"/>
        </w:rPr>
        <w:t>，香港會議展覽中心</w:t>
      </w:r>
      <w:r w:rsidRPr="00223BDD">
        <w:rPr>
          <w:rFonts w:ascii="Arial" w:hAnsi="Arial" w:cs="Arial"/>
        </w:rPr>
        <w:t>)</w:t>
      </w:r>
    </w:p>
    <w:p w14:paraId="52855B2E" w14:textId="77777777" w:rsidR="00223BDD" w:rsidRPr="00223BDD" w:rsidRDefault="00223BDD" w:rsidP="00223BDD">
      <w:pPr>
        <w:spacing w:after="100" w:afterAutospacing="1" w:line="240" w:lineRule="auto"/>
        <w:contextualSpacing/>
        <w:jc w:val="both"/>
        <w:rPr>
          <w:rFonts w:ascii="Arial" w:hAnsi="Arial" w:cs="Arial"/>
        </w:rPr>
      </w:pPr>
      <w:r w:rsidRPr="00223BDD">
        <w:rPr>
          <w:rFonts w:ascii="Arial" w:hAnsi="Arial" w:cs="Arial"/>
        </w:rPr>
        <w:t xml:space="preserve"> Ink Asia </w:t>
      </w:r>
      <w:r w:rsidRPr="00223BDD">
        <w:rPr>
          <w:rFonts w:ascii="Arial" w:hAnsi="Arial" w:cs="Arial"/>
        </w:rPr>
        <w:t>水墨藝博</w:t>
      </w:r>
      <w:r w:rsidRPr="00223BDD">
        <w:rPr>
          <w:rFonts w:ascii="Arial" w:hAnsi="Arial" w:cs="Arial"/>
        </w:rPr>
        <w:t xml:space="preserve"> (2023</w:t>
      </w:r>
      <w:r w:rsidRPr="00223BDD">
        <w:rPr>
          <w:rFonts w:ascii="Arial" w:hAnsi="Arial" w:cs="Arial"/>
        </w:rPr>
        <w:t>，香港會議展覽中心</w:t>
      </w:r>
      <w:r w:rsidRPr="00223BDD">
        <w:rPr>
          <w:rFonts w:ascii="Arial" w:hAnsi="Arial" w:cs="Arial"/>
        </w:rPr>
        <w:t>)</w:t>
      </w:r>
    </w:p>
    <w:p w14:paraId="6107E5D3" w14:textId="77777777" w:rsidR="00223BDD" w:rsidRPr="00223BDD" w:rsidRDefault="00223BDD" w:rsidP="00223BDD">
      <w:pPr>
        <w:spacing w:after="100" w:afterAutospacing="1" w:line="240" w:lineRule="auto"/>
        <w:contextualSpacing/>
        <w:jc w:val="both"/>
        <w:rPr>
          <w:rFonts w:ascii="Arial" w:hAnsi="Arial" w:cs="Arial"/>
        </w:rPr>
      </w:pPr>
      <w:r w:rsidRPr="00223BDD">
        <w:rPr>
          <w:rFonts w:ascii="Arial" w:hAnsi="Arial" w:cs="Arial"/>
        </w:rPr>
        <w:t>冉起當代藝博</w:t>
      </w:r>
      <w:proofErr w:type="gramStart"/>
      <w:r w:rsidRPr="00223BDD">
        <w:rPr>
          <w:rFonts w:ascii="Arial" w:hAnsi="Arial" w:cs="Arial"/>
        </w:rPr>
        <w:t>會</w:t>
      </w:r>
      <w:proofErr w:type="gramEnd"/>
      <w:r w:rsidRPr="00223BDD">
        <w:rPr>
          <w:rFonts w:ascii="Arial" w:hAnsi="Arial" w:cs="Arial"/>
        </w:rPr>
        <w:t xml:space="preserve"> (2023</w:t>
      </w:r>
      <w:r w:rsidRPr="00223BDD">
        <w:rPr>
          <w:rFonts w:ascii="Arial" w:hAnsi="Arial" w:cs="Arial"/>
        </w:rPr>
        <w:t>，香港會議展覽中心</w:t>
      </w:r>
      <w:r w:rsidRPr="00223BDD">
        <w:rPr>
          <w:rFonts w:ascii="Arial" w:hAnsi="Arial" w:cs="Arial"/>
        </w:rPr>
        <w:t>)</w:t>
      </w:r>
    </w:p>
    <w:p w14:paraId="0708C1FF" w14:textId="77777777" w:rsidR="00223BDD" w:rsidRPr="00223BDD" w:rsidRDefault="00223BDD" w:rsidP="00223BDD">
      <w:pPr>
        <w:spacing w:after="100" w:afterAutospacing="1" w:line="240" w:lineRule="auto"/>
        <w:contextualSpacing/>
        <w:jc w:val="both"/>
        <w:rPr>
          <w:rFonts w:ascii="Arial" w:hAnsi="Arial" w:cs="Arial"/>
        </w:rPr>
      </w:pPr>
      <w:r w:rsidRPr="00223BDD">
        <w:rPr>
          <w:rFonts w:ascii="Arial" w:hAnsi="Arial" w:cs="Arial"/>
        </w:rPr>
        <w:t>冉起當代藝博</w:t>
      </w:r>
      <w:proofErr w:type="gramStart"/>
      <w:r w:rsidRPr="00223BDD">
        <w:rPr>
          <w:rFonts w:ascii="Arial" w:hAnsi="Arial" w:cs="Arial"/>
        </w:rPr>
        <w:t>會</w:t>
      </w:r>
      <w:proofErr w:type="gramEnd"/>
      <w:r w:rsidRPr="00223BDD">
        <w:rPr>
          <w:rFonts w:ascii="Arial" w:hAnsi="Arial" w:cs="Arial"/>
        </w:rPr>
        <w:t xml:space="preserve"> (2022</w:t>
      </w:r>
      <w:r w:rsidRPr="00223BDD">
        <w:rPr>
          <w:rFonts w:ascii="Arial" w:hAnsi="Arial" w:cs="Arial"/>
        </w:rPr>
        <w:t>，香港會議展覽中心</w:t>
      </w:r>
      <w:r w:rsidRPr="00223BDD">
        <w:rPr>
          <w:rFonts w:ascii="Arial" w:hAnsi="Arial" w:cs="Arial"/>
        </w:rPr>
        <w:t>)</w:t>
      </w:r>
    </w:p>
    <w:p w14:paraId="76070E27" w14:textId="77777777" w:rsidR="00223BDD" w:rsidRPr="00223BDD" w:rsidRDefault="00223BDD" w:rsidP="00223BDD">
      <w:pPr>
        <w:spacing w:after="100" w:afterAutospacing="1" w:line="240" w:lineRule="auto"/>
        <w:contextualSpacing/>
        <w:jc w:val="both"/>
        <w:rPr>
          <w:rFonts w:ascii="Arial" w:hAnsi="Arial" w:cs="Arial"/>
        </w:rPr>
      </w:pPr>
      <w:r w:rsidRPr="00223BDD">
        <w:rPr>
          <w:rFonts w:ascii="Arial" w:hAnsi="Arial" w:cs="Arial"/>
        </w:rPr>
        <w:t>「光輝歷程</w:t>
      </w:r>
      <w:r w:rsidRPr="00223BDD">
        <w:rPr>
          <w:rFonts w:ascii="Arial" w:hAnsi="Arial" w:cs="Arial"/>
        </w:rPr>
        <w:t xml:space="preserve"> </w:t>
      </w:r>
      <w:proofErr w:type="gramStart"/>
      <w:r w:rsidRPr="00223BDD">
        <w:rPr>
          <w:rFonts w:ascii="Arial" w:hAnsi="Arial" w:cs="Arial"/>
        </w:rPr>
        <w:t>偉</w:t>
      </w:r>
      <w:proofErr w:type="gramEnd"/>
      <w:r w:rsidRPr="00223BDD">
        <w:rPr>
          <w:rFonts w:ascii="Arial" w:hAnsi="Arial" w:cs="Arial"/>
        </w:rPr>
        <w:t>大成就</w:t>
      </w:r>
      <w:r w:rsidRPr="00223BDD">
        <w:rPr>
          <w:rFonts w:ascii="Arial" w:hAnsi="Arial" w:cs="Arial"/>
        </w:rPr>
        <w:t>——</w:t>
      </w:r>
      <w:r w:rsidRPr="00223BDD">
        <w:rPr>
          <w:rFonts w:ascii="Arial" w:hAnsi="Arial" w:cs="Arial"/>
        </w:rPr>
        <w:t>慶祝中華人民共和</w:t>
      </w:r>
      <w:proofErr w:type="gramStart"/>
      <w:r w:rsidRPr="00223BDD">
        <w:rPr>
          <w:rFonts w:ascii="Arial" w:hAnsi="Arial" w:cs="Arial"/>
        </w:rPr>
        <w:t>國</w:t>
      </w:r>
      <w:proofErr w:type="gramEnd"/>
      <w:r w:rsidRPr="00223BDD">
        <w:rPr>
          <w:rFonts w:ascii="Arial" w:hAnsi="Arial" w:cs="Arial"/>
        </w:rPr>
        <w:t>成立</w:t>
      </w:r>
      <w:r w:rsidRPr="00223BDD">
        <w:rPr>
          <w:rFonts w:ascii="Arial" w:hAnsi="Arial" w:cs="Arial"/>
        </w:rPr>
        <w:t>70</w:t>
      </w:r>
      <w:r w:rsidRPr="00223BDD">
        <w:rPr>
          <w:rFonts w:ascii="Arial" w:hAnsi="Arial" w:cs="Arial"/>
        </w:rPr>
        <w:t>週年全</w:t>
      </w:r>
      <w:proofErr w:type="gramStart"/>
      <w:r w:rsidRPr="00223BDD">
        <w:rPr>
          <w:rFonts w:ascii="Arial" w:hAnsi="Arial" w:cs="Arial"/>
        </w:rPr>
        <w:t>國</w:t>
      </w:r>
      <w:proofErr w:type="gramEnd"/>
      <w:r w:rsidRPr="00223BDD">
        <w:rPr>
          <w:rFonts w:ascii="Arial" w:hAnsi="Arial" w:cs="Arial"/>
        </w:rPr>
        <w:t>名家大型</w:t>
      </w:r>
      <w:proofErr w:type="gramStart"/>
      <w:r w:rsidRPr="00223BDD">
        <w:rPr>
          <w:rFonts w:ascii="Arial" w:hAnsi="Arial" w:cs="Arial"/>
        </w:rPr>
        <w:t>書</w:t>
      </w:r>
      <w:proofErr w:type="gramEnd"/>
      <w:r w:rsidRPr="00223BDD">
        <w:rPr>
          <w:rFonts w:ascii="Arial" w:hAnsi="Arial" w:cs="Arial"/>
        </w:rPr>
        <w:t>畫展」（</w:t>
      </w:r>
      <w:r w:rsidRPr="00223BDD">
        <w:rPr>
          <w:rFonts w:ascii="Arial" w:hAnsi="Arial" w:cs="Arial"/>
        </w:rPr>
        <w:t>2019</w:t>
      </w:r>
      <w:r w:rsidRPr="00223BDD">
        <w:rPr>
          <w:rFonts w:ascii="Arial" w:hAnsi="Arial" w:cs="Arial"/>
        </w:rPr>
        <w:t>年，中</w:t>
      </w:r>
      <w:proofErr w:type="gramStart"/>
      <w:r w:rsidRPr="00223BDD">
        <w:rPr>
          <w:rFonts w:ascii="Arial" w:hAnsi="Arial" w:cs="Arial"/>
        </w:rPr>
        <w:t>國</w:t>
      </w:r>
      <w:proofErr w:type="gramEnd"/>
      <w:r w:rsidRPr="00223BDD">
        <w:rPr>
          <w:rFonts w:ascii="Arial" w:hAnsi="Arial" w:cs="Arial"/>
        </w:rPr>
        <w:t>郵政）</w:t>
      </w:r>
    </w:p>
    <w:p w14:paraId="07B6E90E" w14:textId="77777777" w:rsidR="00223BDD" w:rsidRPr="00223BDD" w:rsidRDefault="00223BDD" w:rsidP="00223BDD">
      <w:pPr>
        <w:spacing w:after="100" w:afterAutospacing="1" w:line="240" w:lineRule="auto"/>
        <w:contextualSpacing/>
        <w:jc w:val="both"/>
        <w:rPr>
          <w:rFonts w:ascii="Arial" w:hAnsi="Arial" w:cs="Arial"/>
        </w:rPr>
      </w:pPr>
      <w:r w:rsidRPr="00223BDD">
        <w:rPr>
          <w:rFonts w:ascii="Arial" w:hAnsi="Arial" w:cs="Arial"/>
        </w:rPr>
        <w:t>「郭迪康陳佳中</w:t>
      </w:r>
      <w:proofErr w:type="gramStart"/>
      <w:r w:rsidRPr="00223BDD">
        <w:rPr>
          <w:rFonts w:ascii="Arial" w:hAnsi="Arial" w:cs="Arial"/>
        </w:rPr>
        <w:t>國</w:t>
      </w:r>
      <w:proofErr w:type="gramEnd"/>
      <w:r w:rsidRPr="00223BDD">
        <w:rPr>
          <w:rFonts w:ascii="Arial" w:hAnsi="Arial" w:cs="Arial"/>
        </w:rPr>
        <w:t>畫展」（</w:t>
      </w:r>
      <w:r w:rsidRPr="00223BDD">
        <w:rPr>
          <w:rFonts w:ascii="Arial" w:hAnsi="Arial" w:cs="Arial"/>
        </w:rPr>
        <w:t>2018</w:t>
      </w:r>
      <w:r w:rsidRPr="00223BDD">
        <w:rPr>
          <w:rFonts w:ascii="Arial" w:hAnsi="Arial" w:cs="Arial"/>
        </w:rPr>
        <w:t>年，廣東省潮陽博物館）</w:t>
      </w:r>
    </w:p>
    <w:p w14:paraId="0F176D5E" w14:textId="77777777" w:rsidR="00223BDD" w:rsidRPr="00223BDD" w:rsidRDefault="00223BDD" w:rsidP="00223BDD">
      <w:pPr>
        <w:spacing w:after="100" w:afterAutospacing="1" w:line="240" w:lineRule="auto"/>
        <w:contextualSpacing/>
        <w:jc w:val="both"/>
        <w:rPr>
          <w:rFonts w:ascii="Arial" w:hAnsi="Arial" w:cs="Arial"/>
        </w:rPr>
      </w:pPr>
      <w:r w:rsidRPr="00223BDD">
        <w:rPr>
          <w:rFonts w:ascii="Arial" w:hAnsi="Arial" w:cs="Arial"/>
        </w:rPr>
        <w:t>「絲路情深</w:t>
      </w:r>
      <w:r w:rsidRPr="00223BDD">
        <w:rPr>
          <w:rFonts w:ascii="Arial" w:hAnsi="Arial" w:cs="Arial"/>
        </w:rPr>
        <w:t>——</w:t>
      </w:r>
      <w:r w:rsidRPr="00223BDD">
        <w:rPr>
          <w:rFonts w:ascii="Arial" w:hAnsi="Arial" w:cs="Arial"/>
        </w:rPr>
        <w:t>郭迪康中</w:t>
      </w:r>
      <w:proofErr w:type="gramStart"/>
      <w:r w:rsidRPr="00223BDD">
        <w:rPr>
          <w:rFonts w:ascii="Arial" w:hAnsi="Arial" w:cs="Arial"/>
        </w:rPr>
        <w:t>國</w:t>
      </w:r>
      <w:proofErr w:type="gramEnd"/>
      <w:r w:rsidRPr="00223BDD">
        <w:rPr>
          <w:rFonts w:ascii="Arial" w:hAnsi="Arial" w:cs="Arial"/>
        </w:rPr>
        <w:t>畫展」（</w:t>
      </w:r>
      <w:r w:rsidRPr="00223BDD">
        <w:rPr>
          <w:rFonts w:ascii="Arial" w:hAnsi="Arial" w:cs="Arial"/>
        </w:rPr>
        <w:t>2017</w:t>
      </w:r>
      <w:r w:rsidRPr="00223BDD">
        <w:rPr>
          <w:rFonts w:ascii="Arial" w:hAnsi="Arial" w:cs="Arial"/>
        </w:rPr>
        <w:t>年，西安美術館）</w:t>
      </w:r>
    </w:p>
    <w:p w14:paraId="10CB7A3B" w14:textId="77777777" w:rsidR="00223BDD" w:rsidRPr="00223BDD" w:rsidRDefault="00223BDD" w:rsidP="00223BDD">
      <w:pPr>
        <w:spacing w:after="100" w:afterAutospacing="1" w:line="240" w:lineRule="auto"/>
        <w:contextualSpacing/>
        <w:jc w:val="both"/>
        <w:rPr>
          <w:rFonts w:ascii="Arial" w:hAnsi="Arial" w:cs="Arial"/>
        </w:rPr>
      </w:pPr>
      <w:r w:rsidRPr="00223BDD">
        <w:rPr>
          <w:rFonts w:ascii="Arial" w:hAnsi="Arial" w:cs="Arial"/>
        </w:rPr>
        <w:t>「絲綢之路</w:t>
      </w:r>
      <w:r w:rsidRPr="00223BDD">
        <w:rPr>
          <w:rFonts w:ascii="Arial" w:hAnsi="Arial" w:cs="Arial"/>
        </w:rPr>
        <w:t>——</w:t>
      </w:r>
      <w:r w:rsidRPr="00223BDD">
        <w:rPr>
          <w:rFonts w:ascii="Arial" w:hAnsi="Arial" w:cs="Arial"/>
        </w:rPr>
        <w:t>世界</w:t>
      </w:r>
      <w:proofErr w:type="gramStart"/>
      <w:r w:rsidRPr="00223BDD">
        <w:rPr>
          <w:rFonts w:ascii="Arial" w:hAnsi="Arial" w:cs="Arial"/>
        </w:rPr>
        <w:t>傑</w:t>
      </w:r>
      <w:proofErr w:type="gramEnd"/>
      <w:r w:rsidRPr="00223BDD">
        <w:rPr>
          <w:rFonts w:ascii="Arial" w:hAnsi="Arial" w:cs="Arial"/>
        </w:rPr>
        <w:t>出華人藝術家郭迪康藝術展覽」（</w:t>
      </w:r>
      <w:r w:rsidRPr="00223BDD">
        <w:rPr>
          <w:rFonts w:ascii="Arial" w:hAnsi="Arial" w:cs="Arial"/>
        </w:rPr>
        <w:t>2016</w:t>
      </w:r>
      <w:r w:rsidRPr="00223BDD">
        <w:rPr>
          <w:rFonts w:ascii="Arial" w:hAnsi="Arial" w:cs="Arial"/>
        </w:rPr>
        <w:t>年，北京保利博物館）</w:t>
      </w:r>
    </w:p>
    <w:p w14:paraId="691CDD0F" w14:textId="77777777" w:rsidR="00223BDD" w:rsidRPr="00223BDD" w:rsidRDefault="00223BDD" w:rsidP="00223BDD">
      <w:pPr>
        <w:spacing w:after="100" w:afterAutospacing="1" w:line="240" w:lineRule="auto"/>
        <w:contextualSpacing/>
        <w:jc w:val="both"/>
        <w:rPr>
          <w:rFonts w:ascii="Arial" w:hAnsi="Arial" w:cs="Arial"/>
        </w:rPr>
      </w:pPr>
      <w:r w:rsidRPr="00223BDD">
        <w:rPr>
          <w:rFonts w:ascii="Arial" w:hAnsi="Arial" w:cs="Arial"/>
        </w:rPr>
        <w:t>「</w:t>
      </w:r>
      <w:proofErr w:type="gramStart"/>
      <w:r w:rsidRPr="00223BDD">
        <w:rPr>
          <w:rFonts w:ascii="Arial" w:hAnsi="Arial" w:cs="Arial"/>
        </w:rPr>
        <w:t>兩</w:t>
      </w:r>
      <w:proofErr w:type="gramEnd"/>
      <w:r w:rsidRPr="00223BDD">
        <w:rPr>
          <w:rFonts w:ascii="Arial" w:hAnsi="Arial" w:cs="Arial"/>
        </w:rPr>
        <w:t>岸三地畫家作品展覽」（</w:t>
      </w:r>
      <w:r w:rsidRPr="00223BDD">
        <w:rPr>
          <w:rFonts w:ascii="Arial" w:hAnsi="Arial" w:cs="Arial"/>
        </w:rPr>
        <w:t>2016</w:t>
      </w:r>
      <w:r w:rsidRPr="00223BDD">
        <w:rPr>
          <w:rFonts w:ascii="Arial" w:hAnsi="Arial" w:cs="Arial"/>
        </w:rPr>
        <w:t>年，紫荊雜誌社）</w:t>
      </w:r>
    </w:p>
    <w:p w14:paraId="13596810" w14:textId="77777777" w:rsidR="00223BDD" w:rsidRPr="00223BDD" w:rsidRDefault="00223BDD" w:rsidP="00223BDD">
      <w:pPr>
        <w:spacing w:after="100" w:afterAutospacing="1" w:line="240" w:lineRule="auto"/>
        <w:contextualSpacing/>
        <w:jc w:val="both"/>
        <w:rPr>
          <w:rFonts w:ascii="Arial" w:hAnsi="Arial" w:cs="Arial"/>
        </w:rPr>
      </w:pPr>
      <w:r w:rsidRPr="00223BDD">
        <w:rPr>
          <w:rFonts w:ascii="Arial" w:hAnsi="Arial" w:cs="Arial"/>
        </w:rPr>
        <w:t>「郭迪康陳佳中</w:t>
      </w:r>
      <w:proofErr w:type="gramStart"/>
      <w:r w:rsidRPr="00223BDD">
        <w:rPr>
          <w:rFonts w:ascii="Arial" w:hAnsi="Arial" w:cs="Arial"/>
        </w:rPr>
        <w:t>國</w:t>
      </w:r>
      <w:proofErr w:type="gramEnd"/>
      <w:r w:rsidRPr="00223BDD">
        <w:rPr>
          <w:rFonts w:ascii="Arial" w:hAnsi="Arial" w:cs="Arial"/>
        </w:rPr>
        <w:t>畫展」（</w:t>
      </w:r>
      <w:r w:rsidRPr="00223BDD">
        <w:rPr>
          <w:rFonts w:ascii="Arial" w:hAnsi="Arial" w:cs="Arial"/>
        </w:rPr>
        <w:t>2014</w:t>
      </w:r>
      <w:r w:rsidRPr="00223BDD">
        <w:rPr>
          <w:rFonts w:ascii="Arial" w:hAnsi="Arial" w:cs="Arial"/>
        </w:rPr>
        <w:t>年，深圳美術館）</w:t>
      </w:r>
    </w:p>
    <w:p w14:paraId="67F9D898" w14:textId="77777777" w:rsidR="00223BDD" w:rsidRPr="00223BDD" w:rsidRDefault="00223BDD" w:rsidP="00223BDD">
      <w:pPr>
        <w:spacing w:after="100" w:afterAutospacing="1" w:line="240" w:lineRule="auto"/>
        <w:contextualSpacing/>
        <w:jc w:val="both"/>
        <w:rPr>
          <w:rFonts w:ascii="Arial" w:hAnsi="Arial" w:cs="Arial"/>
        </w:rPr>
      </w:pPr>
      <w:r w:rsidRPr="00223BDD">
        <w:rPr>
          <w:rFonts w:ascii="Arial" w:hAnsi="Arial" w:cs="Arial"/>
        </w:rPr>
        <w:t>「慶祝香港回歸十五週年</w:t>
      </w:r>
      <w:r w:rsidRPr="00223BDD">
        <w:rPr>
          <w:rFonts w:ascii="Arial" w:hAnsi="Arial" w:cs="Arial"/>
        </w:rPr>
        <w:t>——</w:t>
      </w:r>
      <w:r w:rsidRPr="00223BDD">
        <w:rPr>
          <w:rFonts w:ascii="Arial" w:hAnsi="Arial" w:cs="Arial"/>
        </w:rPr>
        <w:t>郭迪康的藝術世界」（</w:t>
      </w:r>
      <w:r w:rsidRPr="00223BDD">
        <w:rPr>
          <w:rFonts w:ascii="Arial" w:hAnsi="Arial" w:cs="Arial"/>
        </w:rPr>
        <w:t>2012</w:t>
      </w:r>
      <w:r w:rsidRPr="00223BDD">
        <w:rPr>
          <w:rFonts w:ascii="Arial" w:hAnsi="Arial" w:cs="Arial"/>
        </w:rPr>
        <w:t>年，廣東省嶺東美術館）</w:t>
      </w:r>
    </w:p>
    <w:p w14:paraId="76F7348E" w14:textId="77777777" w:rsidR="00223BDD" w:rsidRPr="00223BDD" w:rsidRDefault="00223BDD" w:rsidP="00223BDD">
      <w:pPr>
        <w:spacing w:after="100" w:afterAutospacing="1" w:line="240" w:lineRule="auto"/>
        <w:contextualSpacing/>
        <w:jc w:val="both"/>
        <w:rPr>
          <w:rFonts w:ascii="Arial" w:hAnsi="Arial" w:cs="Arial"/>
        </w:rPr>
      </w:pPr>
    </w:p>
    <w:p w14:paraId="04A816AA" w14:textId="77777777" w:rsidR="00223BDD" w:rsidRPr="00223BDD" w:rsidRDefault="00223BDD" w:rsidP="00223BDD">
      <w:pPr>
        <w:spacing w:after="100" w:afterAutospacing="1" w:line="240" w:lineRule="auto"/>
        <w:contextualSpacing/>
        <w:jc w:val="both"/>
        <w:rPr>
          <w:rFonts w:ascii="Arial" w:hAnsi="Arial" w:cs="Arial"/>
        </w:rPr>
      </w:pPr>
    </w:p>
    <w:p w14:paraId="3F7A1A9A" w14:textId="77777777" w:rsidR="00223BDD" w:rsidRPr="00223BDD" w:rsidRDefault="00223BDD" w:rsidP="00223BDD">
      <w:pPr>
        <w:spacing w:after="100" w:afterAutospacing="1" w:line="240" w:lineRule="auto"/>
        <w:contextualSpacing/>
        <w:jc w:val="both"/>
        <w:rPr>
          <w:rFonts w:ascii="Arial" w:hAnsi="Arial" w:cs="Arial"/>
        </w:rPr>
      </w:pPr>
      <w:r w:rsidRPr="00223BDD">
        <w:rPr>
          <w:rFonts w:ascii="Arial" w:hAnsi="Arial" w:cs="Arial"/>
        </w:rPr>
        <w:lastRenderedPageBreak/>
        <w:t>主要出版</w:t>
      </w:r>
    </w:p>
    <w:p w14:paraId="4A5B4B2E" w14:textId="77777777" w:rsidR="00223BDD" w:rsidRPr="00223BDD" w:rsidRDefault="00223BDD" w:rsidP="00223BDD">
      <w:pPr>
        <w:spacing w:after="100" w:afterAutospacing="1" w:line="240" w:lineRule="auto"/>
        <w:contextualSpacing/>
        <w:jc w:val="both"/>
        <w:rPr>
          <w:rFonts w:ascii="Arial" w:hAnsi="Arial" w:cs="Arial"/>
        </w:rPr>
      </w:pPr>
    </w:p>
    <w:p w14:paraId="2B5FF742" w14:textId="77777777" w:rsidR="00223BDD" w:rsidRPr="00223BDD" w:rsidRDefault="00223BDD" w:rsidP="00223BDD">
      <w:pPr>
        <w:spacing w:after="100" w:afterAutospacing="1" w:line="240" w:lineRule="auto"/>
        <w:contextualSpacing/>
        <w:jc w:val="both"/>
        <w:rPr>
          <w:rFonts w:ascii="Arial" w:hAnsi="Arial" w:cs="Arial"/>
        </w:rPr>
      </w:pPr>
      <w:r w:rsidRPr="00223BDD">
        <w:rPr>
          <w:rFonts w:ascii="Arial" w:hAnsi="Arial" w:cs="Arial"/>
        </w:rPr>
        <w:t>《世界傑出華人藝術家郭迪康博士郵票專集》（北京中</w:t>
      </w:r>
      <w:proofErr w:type="gramStart"/>
      <w:r w:rsidRPr="00223BDD">
        <w:rPr>
          <w:rFonts w:ascii="Arial" w:hAnsi="Arial" w:cs="Arial"/>
        </w:rPr>
        <w:t>國</w:t>
      </w:r>
      <w:proofErr w:type="gramEnd"/>
      <w:r w:rsidRPr="00223BDD">
        <w:rPr>
          <w:rFonts w:ascii="Arial" w:hAnsi="Arial" w:cs="Arial"/>
        </w:rPr>
        <w:t>郵政</w:t>
      </w:r>
      <w:r w:rsidRPr="00223BDD">
        <w:rPr>
          <w:rFonts w:ascii="Arial" w:hAnsi="Arial" w:cs="Arial"/>
        </w:rPr>
        <w:t>, 2018</w:t>
      </w:r>
      <w:r w:rsidRPr="00223BDD">
        <w:rPr>
          <w:rFonts w:ascii="Arial" w:hAnsi="Arial" w:cs="Arial"/>
        </w:rPr>
        <w:t>年）</w:t>
      </w:r>
    </w:p>
    <w:p w14:paraId="1B9D66C3" w14:textId="77777777" w:rsidR="00223BDD" w:rsidRPr="00223BDD" w:rsidRDefault="00223BDD" w:rsidP="00223BDD">
      <w:pPr>
        <w:spacing w:after="100" w:afterAutospacing="1" w:line="240" w:lineRule="auto"/>
        <w:contextualSpacing/>
        <w:jc w:val="both"/>
        <w:rPr>
          <w:rFonts w:ascii="Arial" w:hAnsi="Arial" w:cs="Arial"/>
        </w:rPr>
      </w:pPr>
      <w:r w:rsidRPr="00223BDD">
        <w:rPr>
          <w:rFonts w:ascii="Arial" w:hAnsi="Arial" w:cs="Arial"/>
        </w:rPr>
        <w:t>《郭迪康之絲路情深》（西安尚真集藝術品有限公司</w:t>
      </w:r>
      <w:r w:rsidRPr="00223BDD">
        <w:rPr>
          <w:rFonts w:ascii="Arial" w:hAnsi="Arial" w:cs="Arial"/>
        </w:rPr>
        <w:t>, 2017</w:t>
      </w:r>
      <w:r w:rsidRPr="00223BDD">
        <w:rPr>
          <w:rFonts w:ascii="Arial" w:hAnsi="Arial" w:cs="Arial"/>
        </w:rPr>
        <w:t>年）</w:t>
      </w:r>
    </w:p>
    <w:p w14:paraId="007BFAC5" w14:textId="77777777" w:rsidR="00223BDD" w:rsidRPr="00223BDD" w:rsidRDefault="00223BDD" w:rsidP="00223BDD">
      <w:pPr>
        <w:spacing w:after="100" w:afterAutospacing="1" w:line="240" w:lineRule="auto"/>
        <w:contextualSpacing/>
        <w:jc w:val="both"/>
        <w:rPr>
          <w:rFonts w:ascii="Arial" w:hAnsi="Arial" w:cs="Arial"/>
        </w:rPr>
      </w:pPr>
      <w:r w:rsidRPr="00223BDD">
        <w:rPr>
          <w:rFonts w:ascii="Arial" w:hAnsi="Arial" w:cs="Arial"/>
        </w:rPr>
        <w:t>《郭迪康絲綢之路》（北京保利藝術博物館</w:t>
      </w:r>
      <w:r w:rsidRPr="00223BDD">
        <w:rPr>
          <w:rFonts w:ascii="Arial" w:hAnsi="Arial" w:cs="Arial"/>
        </w:rPr>
        <w:t>, 2016</w:t>
      </w:r>
      <w:r w:rsidRPr="00223BDD">
        <w:rPr>
          <w:rFonts w:ascii="Arial" w:hAnsi="Arial" w:cs="Arial"/>
        </w:rPr>
        <w:t>年）</w:t>
      </w:r>
    </w:p>
    <w:p w14:paraId="2F500653" w14:textId="77777777" w:rsidR="00223BDD" w:rsidRPr="00223BDD" w:rsidRDefault="00223BDD" w:rsidP="00223BDD">
      <w:pPr>
        <w:spacing w:after="100" w:afterAutospacing="1" w:line="240" w:lineRule="auto"/>
        <w:contextualSpacing/>
        <w:jc w:val="both"/>
        <w:rPr>
          <w:rFonts w:ascii="Arial" w:hAnsi="Arial" w:cs="Arial"/>
        </w:rPr>
      </w:pPr>
      <w:r w:rsidRPr="00223BDD">
        <w:rPr>
          <w:rFonts w:ascii="Arial" w:hAnsi="Arial" w:cs="Arial"/>
        </w:rPr>
        <w:t>《郭迪康之藝術世界》（廣東省嶺東美術館</w:t>
      </w:r>
      <w:r w:rsidRPr="00223BDD">
        <w:rPr>
          <w:rFonts w:ascii="Arial" w:hAnsi="Arial" w:cs="Arial"/>
        </w:rPr>
        <w:t>, 2012</w:t>
      </w:r>
      <w:r w:rsidRPr="00223BDD">
        <w:rPr>
          <w:rFonts w:ascii="Arial" w:hAnsi="Arial" w:cs="Arial"/>
        </w:rPr>
        <w:t>年）</w:t>
      </w:r>
    </w:p>
    <w:p w14:paraId="2C0F5ED1" w14:textId="77777777" w:rsidR="00223BDD" w:rsidRPr="00223BDD" w:rsidRDefault="00223BDD" w:rsidP="00223BDD">
      <w:pPr>
        <w:spacing w:after="100" w:afterAutospacing="1" w:line="240" w:lineRule="auto"/>
        <w:contextualSpacing/>
        <w:jc w:val="both"/>
        <w:rPr>
          <w:rFonts w:ascii="Arial" w:hAnsi="Arial" w:cs="Arial"/>
        </w:rPr>
      </w:pPr>
      <w:r w:rsidRPr="00223BDD">
        <w:rPr>
          <w:rFonts w:ascii="Arial" w:hAnsi="Arial" w:cs="Arial"/>
        </w:rPr>
        <w:t>《郭迪康雕塑集》（中</w:t>
      </w:r>
      <w:proofErr w:type="gramStart"/>
      <w:r w:rsidRPr="00223BDD">
        <w:rPr>
          <w:rFonts w:ascii="Arial" w:hAnsi="Arial" w:cs="Arial"/>
        </w:rPr>
        <w:t>國</w:t>
      </w:r>
      <w:proofErr w:type="gramEnd"/>
      <w:r w:rsidRPr="00223BDD">
        <w:rPr>
          <w:rFonts w:ascii="Arial" w:hAnsi="Arial" w:cs="Arial"/>
        </w:rPr>
        <w:t>美術出版社</w:t>
      </w:r>
      <w:r w:rsidRPr="00223BDD">
        <w:rPr>
          <w:rFonts w:ascii="Arial" w:hAnsi="Arial" w:cs="Arial"/>
        </w:rPr>
        <w:t>, 2011</w:t>
      </w:r>
      <w:r w:rsidRPr="00223BDD">
        <w:rPr>
          <w:rFonts w:ascii="Arial" w:hAnsi="Arial" w:cs="Arial"/>
        </w:rPr>
        <w:t>年）</w:t>
      </w:r>
    </w:p>
    <w:p w14:paraId="64B553E6" w14:textId="77777777" w:rsidR="00223BDD" w:rsidRPr="00223BDD" w:rsidRDefault="00223BDD" w:rsidP="00223BDD">
      <w:pPr>
        <w:spacing w:after="100" w:afterAutospacing="1" w:line="240" w:lineRule="auto"/>
        <w:contextualSpacing/>
        <w:jc w:val="both"/>
        <w:rPr>
          <w:rFonts w:ascii="Arial" w:hAnsi="Arial" w:cs="Arial"/>
        </w:rPr>
      </w:pPr>
      <w:r w:rsidRPr="00223BDD">
        <w:rPr>
          <w:rFonts w:ascii="Arial" w:hAnsi="Arial" w:cs="Arial"/>
        </w:rPr>
        <w:t>《郭迪康之藝術》（中</w:t>
      </w:r>
      <w:proofErr w:type="gramStart"/>
      <w:r w:rsidRPr="00223BDD">
        <w:rPr>
          <w:rFonts w:ascii="Arial" w:hAnsi="Arial" w:cs="Arial"/>
        </w:rPr>
        <w:t>國</w:t>
      </w:r>
      <w:proofErr w:type="gramEnd"/>
      <w:r w:rsidRPr="00223BDD">
        <w:rPr>
          <w:rFonts w:ascii="Arial" w:hAnsi="Arial" w:cs="Arial"/>
        </w:rPr>
        <w:t>美術出版社，</w:t>
      </w:r>
      <w:r w:rsidRPr="00223BDD">
        <w:rPr>
          <w:rFonts w:ascii="Arial" w:hAnsi="Arial" w:cs="Arial"/>
        </w:rPr>
        <w:t>2008</w:t>
      </w:r>
      <w:r w:rsidRPr="00223BDD">
        <w:rPr>
          <w:rFonts w:ascii="Arial" w:hAnsi="Arial" w:cs="Arial"/>
        </w:rPr>
        <w:t>年）</w:t>
      </w:r>
    </w:p>
    <w:p w14:paraId="1B608A31" w14:textId="77777777" w:rsidR="00223BDD" w:rsidRPr="00223BDD" w:rsidRDefault="00223BDD" w:rsidP="00223BDD">
      <w:pPr>
        <w:spacing w:after="100" w:afterAutospacing="1" w:line="240" w:lineRule="auto"/>
        <w:contextualSpacing/>
        <w:jc w:val="both"/>
        <w:rPr>
          <w:rFonts w:ascii="Arial" w:hAnsi="Arial" w:cs="Arial"/>
        </w:rPr>
      </w:pPr>
      <w:r w:rsidRPr="00223BDD">
        <w:rPr>
          <w:rFonts w:ascii="Arial" w:hAnsi="Arial" w:cs="Arial"/>
        </w:rPr>
        <w:t>《匠心獨運</w:t>
      </w:r>
      <w:r w:rsidRPr="00223BDD">
        <w:rPr>
          <w:rFonts w:ascii="Arial" w:hAnsi="Arial" w:cs="Arial"/>
        </w:rPr>
        <w:t>——</w:t>
      </w:r>
      <w:r w:rsidRPr="00223BDD">
        <w:rPr>
          <w:rFonts w:ascii="Arial" w:hAnsi="Arial" w:cs="Arial"/>
        </w:rPr>
        <w:t>郭迪康的雕塑藝術》（香港藝苑出版社，</w:t>
      </w:r>
      <w:r w:rsidRPr="00223BDD">
        <w:rPr>
          <w:rFonts w:ascii="Arial" w:hAnsi="Arial" w:cs="Arial"/>
        </w:rPr>
        <w:t>2004</w:t>
      </w:r>
      <w:r w:rsidRPr="00223BDD">
        <w:rPr>
          <w:rFonts w:ascii="Arial" w:hAnsi="Arial" w:cs="Arial"/>
        </w:rPr>
        <w:t>年）</w:t>
      </w:r>
    </w:p>
    <w:p w14:paraId="61A23DAF" w14:textId="77777777" w:rsidR="00223BDD" w:rsidRPr="00223BDD" w:rsidRDefault="00223BDD" w:rsidP="00223BDD">
      <w:pPr>
        <w:spacing w:after="100" w:afterAutospacing="1" w:line="240" w:lineRule="auto"/>
        <w:contextualSpacing/>
        <w:jc w:val="both"/>
        <w:rPr>
          <w:rFonts w:ascii="Arial" w:hAnsi="Arial" w:cs="Arial"/>
        </w:rPr>
      </w:pPr>
      <w:r w:rsidRPr="00223BDD">
        <w:rPr>
          <w:rFonts w:ascii="Arial" w:hAnsi="Arial" w:cs="Arial"/>
        </w:rPr>
        <w:t>《郭迪康雕塑藝術》（佳達公司，</w:t>
      </w:r>
      <w:r w:rsidRPr="00223BDD">
        <w:rPr>
          <w:rFonts w:ascii="Arial" w:hAnsi="Arial" w:cs="Arial"/>
        </w:rPr>
        <w:t>1988</w:t>
      </w:r>
      <w:r w:rsidRPr="00223BDD">
        <w:rPr>
          <w:rFonts w:ascii="Arial" w:hAnsi="Arial" w:cs="Arial"/>
        </w:rPr>
        <w:t>年）</w:t>
      </w:r>
    </w:p>
    <w:p w14:paraId="763DFC18" w14:textId="77777777" w:rsidR="00223BDD" w:rsidRDefault="00223BDD" w:rsidP="00B12312">
      <w:pPr>
        <w:spacing w:after="100" w:afterAutospacing="1" w:line="240" w:lineRule="auto"/>
        <w:contextualSpacing/>
        <w:jc w:val="both"/>
        <w:rPr>
          <w:rFonts w:ascii="Arial" w:hAnsi="Arial" w:cs="Arial"/>
        </w:rPr>
      </w:pPr>
    </w:p>
    <w:p w14:paraId="3ACD1AAD" w14:textId="77777777" w:rsidR="00223BDD" w:rsidRDefault="00223BDD" w:rsidP="00B12312">
      <w:pPr>
        <w:spacing w:after="100" w:afterAutospacing="1" w:line="240" w:lineRule="auto"/>
        <w:contextualSpacing/>
        <w:jc w:val="both"/>
        <w:rPr>
          <w:rFonts w:ascii="Arial" w:hAnsi="Arial" w:cs="Arial"/>
        </w:rPr>
      </w:pPr>
    </w:p>
    <w:p w14:paraId="0050F398" w14:textId="77777777" w:rsidR="00223BDD" w:rsidRDefault="00223BDD" w:rsidP="00B12312">
      <w:pPr>
        <w:spacing w:after="100" w:afterAutospacing="1" w:line="240" w:lineRule="auto"/>
        <w:contextualSpacing/>
        <w:jc w:val="both"/>
        <w:rPr>
          <w:rFonts w:ascii="Arial" w:hAnsi="Arial" w:cs="Arial"/>
        </w:rPr>
      </w:pPr>
    </w:p>
    <w:p w14:paraId="23009F11" w14:textId="42FD090C" w:rsidR="00B12312" w:rsidRPr="00223BDD" w:rsidRDefault="00B12312" w:rsidP="00B12312">
      <w:pPr>
        <w:spacing w:after="100" w:afterAutospacing="1" w:line="240" w:lineRule="auto"/>
        <w:contextualSpacing/>
        <w:jc w:val="both"/>
        <w:rPr>
          <w:rFonts w:ascii="Arial" w:hAnsi="Arial" w:cs="Arial"/>
        </w:rPr>
      </w:pPr>
      <w:r w:rsidRPr="00223BDD">
        <w:rPr>
          <w:rFonts w:ascii="Arial" w:hAnsi="Arial" w:cs="Arial"/>
        </w:rPr>
        <w:t>Kwok Ti Hong’s biography</w:t>
      </w:r>
    </w:p>
    <w:p w14:paraId="03F2E394" w14:textId="77777777" w:rsidR="00B12312" w:rsidRPr="00223BDD" w:rsidRDefault="00B12312" w:rsidP="00B12312">
      <w:pPr>
        <w:spacing w:after="100" w:afterAutospacing="1" w:line="240" w:lineRule="auto"/>
        <w:contextualSpacing/>
        <w:jc w:val="both"/>
        <w:rPr>
          <w:rFonts w:ascii="Arial" w:hAnsi="Arial" w:cs="Arial"/>
        </w:rPr>
      </w:pPr>
    </w:p>
    <w:p w14:paraId="18115C84" w14:textId="77777777" w:rsidR="00B12312" w:rsidRPr="00223BDD" w:rsidRDefault="00B12312" w:rsidP="00B12312">
      <w:pPr>
        <w:spacing w:after="100" w:afterAutospacing="1" w:line="240" w:lineRule="auto"/>
        <w:contextualSpacing/>
        <w:jc w:val="both"/>
        <w:rPr>
          <w:rFonts w:ascii="Arial" w:hAnsi="Arial" w:cs="Arial"/>
        </w:rPr>
      </w:pPr>
      <w:r w:rsidRPr="00223BDD">
        <w:rPr>
          <w:rFonts w:ascii="Arial" w:hAnsi="Arial" w:cs="Arial"/>
        </w:rPr>
        <w:t xml:space="preserve">Kwok Ti Hong was born in Shantou, Guangdong, and graduated from Guangzhou Academy of Fine Arts. He settled in Hong Kong in 1976. He is now the art consultant of Guangdong </w:t>
      </w:r>
      <w:proofErr w:type="spellStart"/>
      <w:r w:rsidRPr="00223BDD">
        <w:rPr>
          <w:rFonts w:ascii="Arial" w:hAnsi="Arial" w:cs="Arial"/>
        </w:rPr>
        <w:t>Lingdong</w:t>
      </w:r>
      <w:proofErr w:type="spellEnd"/>
      <w:r w:rsidRPr="00223BDD">
        <w:rPr>
          <w:rFonts w:ascii="Arial" w:hAnsi="Arial" w:cs="Arial"/>
        </w:rPr>
        <w:t xml:space="preserve"> Museum of Arts, the founding director of the Hong Kong Artists Association, the executive director of the Overseas Chinese Artists Association, the vice president and art director of the Chinese Buddhist Painting and Calligraphy Academy. In 2015, he won the "4th World Outstanding Chinese Artist Award".</w:t>
      </w:r>
    </w:p>
    <w:p w14:paraId="3A8C4085" w14:textId="77777777" w:rsidR="00B12312" w:rsidRPr="00223BDD" w:rsidRDefault="00B12312" w:rsidP="00B12312">
      <w:pPr>
        <w:spacing w:after="100" w:afterAutospacing="1" w:line="240" w:lineRule="auto"/>
        <w:contextualSpacing/>
        <w:jc w:val="both"/>
        <w:rPr>
          <w:rFonts w:ascii="Arial" w:hAnsi="Arial" w:cs="Arial"/>
        </w:rPr>
      </w:pPr>
    </w:p>
    <w:p w14:paraId="3193FF17" w14:textId="77777777" w:rsidR="00B12312" w:rsidRPr="00223BDD" w:rsidRDefault="00B12312" w:rsidP="00B12312">
      <w:pPr>
        <w:spacing w:after="100" w:afterAutospacing="1" w:line="240" w:lineRule="auto"/>
        <w:contextualSpacing/>
        <w:jc w:val="both"/>
        <w:rPr>
          <w:rFonts w:ascii="Arial" w:hAnsi="Arial" w:cs="Arial"/>
        </w:rPr>
      </w:pPr>
      <w:r w:rsidRPr="00223BDD">
        <w:rPr>
          <w:rFonts w:ascii="Arial" w:hAnsi="Arial" w:cs="Arial"/>
        </w:rPr>
        <w:t xml:space="preserve">As a painter proficient in Chinese and Western art as well as an outstanding sculptor, Kwok Ti Hong not only has profound painting skills, but also is good at inclusively connecting art concepts and sculpture techniques with sociology, ethology, and anatomy. His paintings not only inherit the charm of traditional Chinese brush and ink, but also </w:t>
      </w:r>
      <w:proofErr w:type="spellStart"/>
      <w:r w:rsidRPr="00223BDD">
        <w:rPr>
          <w:rFonts w:ascii="Arial" w:hAnsi="Arial" w:cs="Arial"/>
        </w:rPr>
        <w:t>skillfully</w:t>
      </w:r>
      <w:proofErr w:type="spellEnd"/>
      <w:r w:rsidRPr="00223BDD">
        <w:rPr>
          <w:rFonts w:ascii="Arial" w:hAnsi="Arial" w:cs="Arial"/>
        </w:rPr>
        <w:t xml:space="preserve"> incorporate elements of Western painting, which are full of the spirit of the times.</w:t>
      </w:r>
    </w:p>
    <w:p w14:paraId="7E56BBD8" w14:textId="77777777" w:rsidR="00B12312" w:rsidRPr="00223BDD" w:rsidRDefault="00B12312" w:rsidP="00B12312">
      <w:pPr>
        <w:spacing w:after="100" w:afterAutospacing="1" w:line="240" w:lineRule="auto"/>
        <w:contextualSpacing/>
        <w:jc w:val="both"/>
        <w:rPr>
          <w:rFonts w:ascii="Arial" w:hAnsi="Arial" w:cs="Arial"/>
        </w:rPr>
      </w:pPr>
    </w:p>
    <w:p w14:paraId="607143B4" w14:textId="77777777" w:rsidR="00B12312" w:rsidRPr="00223BDD" w:rsidRDefault="00B12312" w:rsidP="00B12312">
      <w:pPr>
        <w:spacing w:after="100" w:afterAutospacing="1" w:line="240" w:lineRule="auto"/>
        <w:contextualSpacing/>
        <w:jc w:val="both"/>
        <w:rPr>
          <w:rFonts w:ascii="Arial" w:hAnsi="Arial" w:cs="Arial"/>
        </w:rPr>
      </w:pPr>
      <w:r w:rsidRPr="00223BDD">
        <w:rPr>
          <w:rFonts w:ascii="Arial" w:hAnsi="Arial" w:cs="Arial"/>
        </w:rPr>
        <w:t xml:space="preserve">Kwok Ti Hong went to Dunhuang three times for exploring and sketching. He got the rich materials for his creation from the Gobi and desert along the way. He has also read a lot of historical materials about the Silk Road and has handily embodied his profound understanding of the Silk Road in his iconic Silk Road series paintings.  </w:t>
      </w:r>
    </w:p>
    <w:p w14:paraId="77BD48EB" w14:textId="77777777" w:rsidR="00B12312" w:rsidRPr="00223BDD" w:rsidRDefault="00B12312" w:rsidP="00B12312">
      <w:pPr>
        <w:spacing w:after="100" w:afterAutospacing="1" w:line="240" w:lineRule="auto"/>
        <w:contextualSpacing/>
        <w:jc w:val="both"/>
        <w:rPr>
          <w:rFonts w:ascii="Arial" w:hAnsi="Arial" w:cs="Arial"/>
        </w:rPr>
      </w:pPr>
    </w:p>
    <w:p w14:paraId="33A36831" w14:textId="77777777" w:rsidR="00B12312" w:rsidRPr="00223BDD" w:rsidRDefault="00B12312" w:rsidP="00B12312">
      <w:pPr>
        <w:spacing w:after="100" w:afterAutospacing="1" w:line="240" w:lineRule="auto"/>
        <w:contextualSpacing/>
        <w:jc w:val="both"/>
        <w:rPr>
          <w:rFonts w:ascii="Arial" w:hAnsi="Arial" w:cs="Arial"/>
        </w:rPr>
      </w:pPr>
      <w:r w:rsidRPr="00223BDD">
        <w:rPr>
          <w:rFonts w:ascii="Arial" w:hAnsi="Arial" w:cs="Arial"/>
        </w:rPr>
        <w:t xml:space="preserve">Kwok Ti Hong has profound artistic literacy and in-depth observation of life. His sculptures have accurate figures and vivid </w:t>
      </w:r>
      <w:proofErr w:type="gramStart"/>
      <w:r w:rsidRPr="00223BDD">
        <w:rPr>
          <w:rFonts w:ascii="Arial" w:hAnsi="Arial" w:cs="Arial"/>
        </w:rPr>
        <w:t>expressions, and</w:t>
      </w:r>
      <w:proofErr w:type="gramEnd"/>
      <w:r w:rsidRPr="00223BDD">
        <w:rPr>
          <w:rFonts w:ascii="Arial" w:hAnsi="Arial" w:cs="Arial"/>
        </w:rPr>
        <w:t xml:space="preserve"> are highly respected. He was entrusted by governments and institutions from many countries to design large-scale sculptures such as Buddha statues and celebrities. The Maitreya Buddha statue in Thailand's </w:t>
      </w:r>
      <w:proofErr w:type="spellStart"/>
      <w:r w:rsidRPr="00223BDD">
        <w:rPr>
          <w:rFonts w:ascii="Arial" w:hAnsi="Arial" w:cs="Arial"/>
        </w:rPr>
        <w:t>Wanfo</w:t>
      </w:r>
      <w:proofErr w:type="spellEnd"/>
      <w:r w:rsidRPr="00223BDD">
        <w:rPr>
          <w:rFonts w:ascii="Arial" w:hAnsi="Arial" w:cs="Arial"/>
        </w:rPr>
        <w:t xml:space="preserve"> Cien Temple (the largest Buddha statue in the world at that time) and more than 100 </w:t>
      </w:r>
      <w:proofErr w:type="spellStart"/>
      <w:r w:rsidRPr="00223BDD">
        <w:rPr>
          <w:rFonts w:ascii="Arial" w:hAnsi="Arial" w:cs="Arial"/>
        </w:rPr>
        <w:t>colorful</w:t>
      </w:r>
      <w:proofErr w:type="spellEnd"/>
      <w:r w:rsidRPr="00223BDD">
        <w:rPr>
          <w:rFonts w:ascii="Arial" w:hAnsi="Arial" w:cs="Arial"/>
        </w:rPr>
        <w:t xml:space="preserve"> human statues in Cambodia's Angkor Wat ethnic cultural village are all his classic works. The statues that he has created, such as famous Chinese mathematician Hua Luogeng, Chinese painting and calligraphy masters Liu Haisu, Zhao Shaoang, </w:t>
      </w:r>
      <w:proofErr w:type="spellStart"/>
      <w:r w:rsidRPr="00223BDD">
        <w:rPr>
          <w:rFonts w:ascii="Arial" w:hAnsi="Arial" w:cs="Arial"/>
        </w:rPr>
        <w:t>Shiwan</w:t>
      </w:r>
      <w:proofErr w:type="spellEnd"/>
      <w:r w:rsidRPr="00223BDD">
        <w:rPr>
          <w:rFonts w:ascii="Arial" w:hAnsi="Arial" w:cs="Arial"/>
        </w:rPr>
        <w:t xml:space="preserve"> Shanren, Hong Kong philanthropist Zhuang Jingan, traditional Chinese culture master Rao Zongyi, are all </w:t>
      </w:r>
      <w:proofErr w:type="gramStart"/>
      <w:r w:rsidRPr="00223BDD">
        <w:rPr>
          <w:rFonts w:ascii="Arial" w:hAnsi="Arial" w:cs="Arial"/>
        </w:rPr>
        <w:t>really true</w:t>
      </w:r>
      <w:proofErr w:type="gramEnd"/>
      <w:r w:rsidRPr="00223BDD">
        <w:rPr>
          <w:rFonts w:ascii="Arial" w:hAnsi="Arial" w:cs="Arial"/>
        </w:rPr>
        <w:t xml:space="preserve"> to life, and highly praised.</w:t>
      </w:r>
    </w:p>
    <w:p w14:paraId="7D06CC91" w14:textId="77777777" w:rsidR="00B12312" w:rsidRPr="00223BDD" w:rsidRDefault="00B12312" w:rsidP="00B12312">
      <w:pPr>
        <w:spacing w:after="100" w:afterAutospacing="1" w:line="240" w:lineRule="auto"/>
        <w:contextualSpacing/>
        <w:jc w:val="both"/>
        <w:rPr>
          <w:rFonts w:ascii="Arial" w:hAnsi="Arial" w:cs="Arial"/>
        </w:rPr>
      </w:pPr>
    </w:p>
    <w:p w14:paraId="08E2DA8E" w14:textId="77777777" w:rsidR="00B12312" w:rsidRPr="00223BDD" w:rsidRDefault="00B12312" w:rsidP="00B12312">
      <w:pPr>
        <w:spacing w:after="100" w:afterAutospacing="1" w:line="240" w:lineRule="auto"/>
        <w:contextualSpacing/>
        <w:jc w:val="both"/>
        <w:rPr>
          <w:rFonts w:ascii="Arial" w:hAnsi="Arial" w:cs="Arial"/>
        </w:rPr>
      </w:pPr>
      <w:r w:rsidRPr="00223BDD">
        <w:rPr>
          <w:rFonts w:ascii="Arial" w:hAnsi="Arial" w:cs="Arial"/>
        </w:rPr>
        <w:t xml:space="preserve">In the past few decades, Kwok Ti Hong has held solo exhibitions in mainland China, Hong Kong, Taiwan, Singapore, Malaysia, Thailand and South Korea. His works have </w:t>
      </w:r>
      <w:r w:rsidRPr="00223BDD">
        <w:rPr>
          <w:rFonts w:ascii="Arial" w:hAnsi="Arial" w:cs="Arial"/>
        </w:rPr>
        <w:lastRenderedPageBreak/>
        <w:t xml:space="preserve">been collected by national institutions, private art museums and individual collectors such as the Hong Kong Museum of Art, the Thai Imperial Palace, the Angkor Wat Ethnic Culture Village in Cambodia, and the </w:t>
      </w:r>
      <w:proofErr w:type="spellStart"/>
      <w:r w:rsidRPr="00223BDD">
        <w:rPr>
          <w:rFonts w:ascii="Arial" w:hAnsi="Arial" w:cs="Arial"/>
        </w:rPr>
        <w:t>Tianshui</w:t>
      </w:r>
      <w:proofErr w:type="spellEnd"/>
      <w:r w:rsidRPr="00223BDD">
        <w:rPr>
          <w:rFonts w:ascii="Arial" w:hAnsi="Arial" w:cs="Arial"/>
        </w:rPr>
        <w:t xml:space="preserve"> </w:t>
      </w:r>
      <w:proofErr w:type="spellStart"/>
      <w:r w:rsidRPr="00223BDD">
        <w:rPr>
          <w:rFonts w:ascii="Arial" w:hAnsi="Arial" w:cs="Arial"/>
        </w:rPr>
        <w:t>Chengji</w:t>
      </w:r>
      <w:proofErr w:type="spellEnd"/>
      <w:r w:rsidRPr="00223BDD">
        <w:rPr>
          <w:rFonts w:ascii="Arial" w:hAnsi="Arial" w:cs="Arial"/>
        </w:rPr>
        <w:t xml:space="preserve"> Museum in Gansu Province.</w:t>
      </w:r>
    </w:p>
    <w:p w14:paraId="4F639379" w14:textId="77777777" w:rsidR="00B12312" w:rsidRPr="00223BDD" w:rsidRDefault="00B12312" w:rsidP="00B12312">
      <w:pPr>
        <w:spacing w:after="100" w:afterAutospacing="1" w:line="240" w:lineRule="auto"/>
        <w:contextualSpacing/>
        <w:jc w:val="both"/>
        <w:rPr>
          <w:rFonts w:ascii="Arial" w:hAnsi="Arial" w:cs="Arial"/>
        </w:rPr>
      </w:pPr>
      <w:r w:rsidRPr="00223BDD">
        <w:rPr>
          <w:rFonts w:ascii="Arial" w:hAnsi="Arial" w:cs="Arial"/>
        </w:rPr>
        <w:t xml:space="preserve"> </w:t>
      </w:r>
    </w:p>
    <w:p w14:paraId="3A1D6605" w14:textId="77777777" w:rsidR="00B12312" w:rsidRPr="00223BDD" w:rsidRDefault="00B12312" w:rsidP="00B12312">
      <w:pPr>
        <w:spacing w:after="100" w:afterAutospacing="1" w:line="240" w:lineRule="auto"/>
        <w:contextualSpacing/>
        <w:jc w:val="both"/>
        <w:rPr>
          <w:rFonts w:ascii="Arial" w:hAnsi="Arial" w:cs="Arial"/>
        </w:rPr>
      </w:pPr>
    </w:p>
    <w:p w14:paraId="5C6C5410" w14:textId="14DF9839" w:rsidR="00B12312" w:rsidRDefault="00B12312" w:rsidP="00B12312">
      <w:pPr>
        <w:spacing w:after="100" w:afterAutospacing="1" w:line="240" w:lineRule="auto"/>
        <w:contextualSpacing/>
        <w:jc w:val="both"/>
        <w:rPr>
          <w:rFonts w:ascii="Arial" w:hAnsi="Arial" w:cs="Arial"/>
        </w:rPr>
      </w:pPr>
      <w:r w:rsidRPr="00223BDD">
        <w:rPr>
          <w:rFonts w:ascii="Arial" w:hAnsi="Arial" w:cs="Arial"/>
        </w:rPr>
        <w:t>Main Exhibitions/Art Fairs</w:t>
      </w:r>
    </w:p>
    <w:p w14:paraId="1A9DB92D" w14:textId="77777777" w:rsidR="00223BDD" w:rsidRDefault="00223BDD" w:rsidP="00223BDD">
      <w:pPr>
        <w:spacing w:after="100" w:afterAutospacing="1" w:line="240" w:lineRule="auto"/>
        <w:contextualSpacing/>
        <w:jc w:val="both"/>
        <w:rPr>
          <w:rFonts w:ascii="Arial" w:hAnsi="Arial" w:cs="Arial"/>
        </w:rPr>
      </w:pPr>
    </w:p>
    <w:p w14:paraId="2E98138E" w14:textId="2D57C142" w:rsidR="00223BDD" w:rsidRPr="00223BDD" w:rsidRDefault="00223BDD" w:rsidP="00223BDD">
      <w:pPr>
        <w:spacing w:after="100" w:afterAutospacing="1" w:line="240" w:lineRule="auto"/>
        <w:contextualSpacing/>
        <w:jc w:val="both"/>
        <w:rPr>
          <w:rFonts w:ascii="Arial" w:hAnsi="Arial" w:cs="Arial" w:hint="eastAsia"/>
        </w:rPr>
      </w:pPr>
      <w:r w:rsidRPr="00223BDD">
        <w:rPr>
          <w:rFonts w:ascii="Arial" w:hAnsi="Arial" w:cs="Arial" w:hint="eastAsia"/>
        </w:rPr>
        <w:t>Affordable Art Fair Hong Kong (2025, Hong Kong Convention and Exhibition Centre)</w:t>
      </w:r>
    </w:p>
    <w:p w14:paraId="13F2E2C4" w14:textId="77777777" w:rsidR="00223BDD" w:rsidRPr="00223BDD" w:rsidRDefault="00223BDD" w:rsidP="00223BDD">
      <w:pPr>
        <w:spacing w:after="100" w:afterAutospacing="1" w:line="240" w:lineRule="auto"/>
        <w:contextualSpacing/>
        <w:jc w:val="both"/>
        <w:rPr>
          <w:rFonts w:ascii="Arial" w:hAnsi="Arial" w:cs="Arial" w:hint="eastAsia"/>
        </w:rPr>
      </w:pPr>
      <w:r w:rsidRPr="00223BDD">
        <w:rPr>
          <w:rFonts w:ascii="Arial" w:hAnsi="Arial" w:cs="Arial" w:hint="eastAsia"/>
        </w:rPr>
        <w:t>Affordable Art Fair Hong Kong (2024, Hong Kong Convention and Exhibition Centre)</w:t>
      </w:r>
    </w:p>
    <w:p w14:paraId="0460FAC8" w14:textId="77777777" w:rsidR="00223BDD" w:rsidRPr="00223BDD" w:rsidRDefault="00223BDD" w:rsidP="00223BDD">
      <w:pPr>
        <w:spacing w:after="100" w:afterAutospacing="1" w:line="240" w:lineRule="auto"/>
        <w:contextualSpacing/>
        <w:jc w:val="both"/>
        <w:rPr>
          <w:rFonts w:ascii="Arial" w:hAnsi="Arial" w:cs="Arial" w:hint="eastAsia"/>
        </w:rPr>
      </w:pPr>
      <w:r w:rsidRPr="00223BDD">
        <w:rPr>
          <w:rFonts w:ascii="Arial" w:hAnsi="Arial" w:cs="Arial" w:hint="eastAsia"/>
        </w:rPr>
        <w:t xml:space="preserve">Ink Asia </w:t>
      </w:r>
      <w:r w:rsidRPr="00223BDD">
        <w:rPr>
          <w:rFonts w:ascii="Arial" w:hAnsi="Arial" w:cs="Arial" w:hint="eastAsia"/>
        </w:rPr>
        <w:t>水墨藝博</w:t>
      </w:r>
      <w:r w:rsidRPr="00223BDD">
        <w:rPr>
          <w:rFonts w:ascii="Arial" w:hAnsi="Arial" w:cs="Arial" w:hint="eastAsia"/>
        </w:rPr>
        <w:t xml:space="preserve"> (2023, Hong Kong Convention and Exhibition Centre)</w:t>
      </w:r>
    </w:p>
    <w:p w14:paraId="5CB17FD4" w14:textId="77777777" w:rsidR="00223BDD" w:rsidRPr="00223BDD" w:rsidRDefault="00223BDD" w:rsidP="00223BDD">
      <w:pPr>
        <w:spacing w:after="100" w:afterAutospacing="1" w:line="240" w:lineRule="auto"/>
        <w:contextualSpacing/>
        <w:jc w:val="both"/>
        <w:rPr>
          <w:rFonts w:ascii="Arial" w:hAnsi="Arial" w:cs="Arial" w:hint="eastAsia"/>
        </w:rPr>
      </w:pPr>
      <w:r w:rsidRPr="00223BDD">
        <w:rPr>
          <w:rFonts w:ascii="Arial" w:hAnsi="Arial" w:cs="Arial" w:hint="eastAsia"/>
        </w:rPr>
        <w:t>Affordable Art Fair Hong Kong (2023, Hong Kong Convention and Exhibition Centre)</w:t>
      </w:r>
    </w:p>
    <w:p w14:paraId="3E48B2EB" w14:textId="3BBFE91E" w:rsidR="00B12312" w:rsidRPr="00223BDD" w:rsidRDefault="00223BDD" w:rsidP="00223BDD">
      <w:pPr>
        <w:spacing w:after="100" w:afterAutospacing="1" w:line="240" w:lineRule="auto"/>
        <w:contextualSpacing/>
        <w:jc w:val="both"/>
        <w:rPr>
          <w:rFonts w:ascii="Arial" w:hAnsi="Arial" w:cs="Arial"/>
        </w:rPr>
      </w:pPr>
      <w:r w:rsidRPr="00223BDD">
        <w:rPr>
          <w:rFonts w:ascii="Arial" w:hAnsi="Arial" w:cs="Arial" w:hint="eastAsia"/>
        </w:rPr>
        <w:t>Affordable Art Fair Hong Kong (2022, Hong Kong Convention and Exhibition Centre)</w:t>
      </w:r>
      <w:r w:rsidR="00B12312" w:rsidRPr="00223BDD">
        <w:rPr>
          <w:rFonts w:ascii="Arial" w:hAnsi="Arial" w:cs="Arial"/>
        </w:rPr>
        <w:t xml:space="preserve"> “Stupendous Journey, Magnificent Achievement: Celebrating the 70th Anniversary of the Founding of the People's Republic of China - Calligraphy and Painting Exhibition of Kwok Ti Hong” (2019, Li Keran Academy of Painting)</w:t>
      </w:r>
    </w:p>
    <w:p w14:paraId="56F630DB" w14:textId="77777777" w:rsidR="00B12312" w:rsidRPr="00223BDD" w:rsidRDefault="00B12312" w:rsidP="00B12312">
      <w:pPr>
        <w:spacing w:after="100" w:afterAutospacing="1" w:line="240" w:lineRule="auto"/>
        <w:contextualSpacing/>
        <w:jc w:val="both"/>
        <w:rPr>
          <w:rFonts w:ascii="Arial" w:hAnsi="Arial" w:cs="Arial"/>
        </w:rPr>
      </w:pPr>
      <w:r w:rsidRPr="00223BDD">
        <w:rPr>
          <w:rFonts w:ascii="Arial" w:hAnsi="Arial" w:cs="Arial"/>
        </w:rPr>
        <w:t>“Chinese Painting Exhibition of Kwok Ti Hong and Chan Kai” (2018, Chaoyang Museum, Guangdong)</w:t>
      </w:r>
    </w:p>
    <w:p w14:paraId="41269EB2" w14:textId="03AF8DF8" w:rsidR="00B12312" w:rsidRPr="00223BDD" w:rsidRDefault="00B12312" w:rsidP="00B12312">
      <w:pPr>
        <w:spacing w:after="100" w:afterAutospacing="1" w:line="240" w:lineRule="auto"/>
        <w:contextualSpacing/>
        <w:jc w:val="both"/>
        <w:rPr>
          <w:rFonts w:ascii="Arial" w:hAnsi="Arial" w:cs="Arial"/>
        </w:rPr>
      </w:pPr>
      <w:r w:rsidRPr="00223BDD">
        <w:rPr>
          <w:rFonts w:ascii="Arial" w:hAnsi="Arial" w:cs="Arial"/>
        </w:rPr>
        <w:t>“Affection for the Silk Road: Chinese Painting Exhibition of Kwok Ti Hong” (2017, Xi’an Art Museum)</w:t>
      </w:r>
    </w:p>
    <w:p w14:paraId="244AFE8B" w14:textId="77777777" w:rsidR="00B12312" w:rsidRPr="00223BDD" w:rsidRDefault="00B12312" w:rsidP="00B12312">
      <w:pPr>
        <w:spacing w:after="100" w:afterAutospacing="1" w:line="240" w:lineRule="auto"/>
        <w:contextualSpacing/>
        <w:jc w:val="both"/>
        <w:rPr>
          <w:rFonts w:ascii="Arial" w:hAnsi="Arial" w:cs="Arial"/>
        </w:rPr>
      </w:pPr>
      <w:r w:rsidRPr="00223BDD">
        <w:rPr>
          <w:rFonts w:ascii="Arial" w:hAnsi="Arial" w:cs="Arial"/>
        </w:rPr>
        <w:t>“The Silk Road: World Outstanding Chinese Artist - Art Exhibition of Kwok Ti Hong” (2016, Beijing Poly Art Museum)</w:t>
      </w:r>
    </w:p>
    <w:p w14:paraId="7C75EC82" w14:textId="4C6DFF9C" w:rsidR="00B12312" w:rsidRPr="00223BDD" w:rsidRDefault="00B12312" w:rsidP="00B12312">
      <w:pPr>
        <w:spacing w:after="100" w:afterAutospacing="1" w:line="240" w:lineRule="auto"/>
        <w:contextualSpacing/>
        <w:jc w:val="both"/>
        <w:rPr>
          <w:rFonts w:ascii="Arial" w:hAnsi="Arial" w:cs="Arial"/>
        </w:rPr>
      </w:pPr>
      <w:r w:rsidRPr="00223BDD">
        <w:rPr>
          <w:rFonts w:ascii="Arial" w:hAnsi="Arial" w:cs="Arial"/>
        </w:rPr>
        <w:t>“Exhibition of Works by Artists of Mainland China, Hong Kong, and Taiwan” (2016, Bauhinia Magazine)</w:t>
      </w:r>
    </w:p>
    <w:p w14:paraId="2E47D762" w14:textId="5526CC07" w:rsidR="00B12312" w:rsidRPr="00223BDD" w:rsidRDefault="00B12312" w:rsidP="00B12312">
      <w:pPr>
        <w:spacing w:after="100" w:afterAutospacing="1" w:line="240" w:lineRule="auto"/>
        <w:contextualSpacing/>
        <w:jc w:val="both"/>
        <w:rPr>
          <w:rFonts w:ascii="Arial" w:hAnsi="Arial" w:cs="Arial"/>
        </w:rPr>
      </w:pPr>
      <w:r w:rsidRPr="00223BDD">
        <w:rPr>
          <w:rFonts w:ascii="Arial" w:hAnsi="Arial" w:cs="Arial"/>
        </w:rPr>
        <w:t xml:space="preserve"> “Chinese Painting Exhibition of Kwok Ti Hong and Chan Kai” (2014, Shenzhen Art Museum)</w:t>
      </w:r>
    </w:p>
    <w:p w14:paraId="7F1F8ABA" w14:textId="77777777" w:rsidR="00B12312" w:rsidRPr="00223BDD" w:rsidRDefault="00B12312" w:rsidP="00B12312">
      <w:pPr>
        <w:spacing w:after="100" w:afterAutospacing="1" w:line="240" w:lineRule="auto"/>
        <w:contextualSpacing/>
        <w:jc w:val="both"/>
        <w:rPr>
          <w:rFonts w:ascii="Arial" w:hAnsi="Arial" w:cs="Arial"/>
        </w:rPr>
      </w:pPr>
      <w:r w:rsidRPr="00223BDD">
        <w:rPr>
          <w:rFonts w:ascii="Arial" w:hAnsi="Arial" w:cs="Arial"/>
        </w:rPr>
        <w:t xml:space="preserve">“Celebrating the 15th Anniversary of Hong Kong's Return - The Art World of Kwok Ti Hong” (2012, Guangdong Provincial </w:t>
      </w:r>
      <w:proofErr w:type="spellStart"/>
      <w:r w:rsidRPr="00223BDD">
        <w:rPr>
          <w:rFonts w:ascii="Arial" w:hAnsi="Arial" w:cs="Arial"/>
        </w:rPr>
        <w:t>Lingdong</w:t>
      </w:r>
      <w:proofErr w:type="spellEnd"/>
      <w:r w:rsidRPr="00223BDD">
        <w:rPr>
          <w:rFonts w:ascii="Arial" w:hAnsi="Arial" w:cs="Arial"/>
        </w:rPr>
        <w:t xml:space="preserve"> Museum of Arts)</w:t>
      </w:r>
    </w:p>
    <w:p w14:paraId="4CA6DB51" w14:textId="5AEE4003" w:rsidR="00B12312" w:rsidRPr="00223BDD" w:rsidRDefault="00B12312" w:rsidP="00B12312">
      <w:pPr>
        <w:spacing w:after="100" w:afterAutospacing="1" w:line="240" w:lineRule="auto"/>
        <w:contextualSpacing/>
        <w:jc w:val="both"/>
        <w:rPr>
          <w:rFonts w:ascii="Arial" w:hAnsi="Arial" w:cs="Arial"/>
        </w:rPr>
      </w:pPr>
      <w:r w:rsidRPr="00223BDD">
        <w:rPr>
          <w:rFonts w:ascii="Arial" w:hAnsi="Arial" w:cs="Arial"/>
        </w:rPr>
        <w:t xml:space="preserve"> </w:t>
      </w:r>
    </w:p>
    <w:p w14:paraId="0DCDDB03" w14:textId="77777777" w:rsidR="00223BDD" w:rsidRDefault="00223BDD" w:rsidP="00B12312">
      <w:pPr>
        <w:spacing w:after="100" w:afterAutospacing="1" w:line="240" w:lineRule="auto"/>
        <w:contextualSpacing/>
        <w:jc w:val="both"/>
        <w:rPr>
          <w:rFonts w:ascii="Arial" w:hAnsi="Arial" w:cs="Arial"/>
        </w:rPr>
      </w:pPr>
    </w:p>
    <w:p w14:paraId="3838A3A5" w14:textId="4EEDA488" w:rsidR="00B12312" w:rsidRDefault="00B12312" w:rsidP="00B12312">
      <w:pPr>
        <w:spacing w:after="100" w:afterAutospacing="1" w:line="240" w:lineRule="auto"/>
        <w:contextualSpacing/>
        <w:jc w:val="both"/>
        <w:rPr>
          <w:rFonts w:ascii="Arial" w:hAnsi="Arial" w:cs="Arial"/>
        </w:rPr>
      </w:pPr>
      <w:r w:rsidRPr="00223BDD">
        <w:rPr>
          <w:rFonts w:ascii="Arial" w:hAnsi="Arial" w:cs="Arial"/>
        </w:rPr>
        <w:t>Main Publications</w:t>
      </w:r>
    </w:p>
    <w:p w14:paraId="6574FF29" w14:textId="77777777" w:rsidR="00223BDD" w:rsidRPr="00223BDD" w:rsidRDefault="00223BDD" w:rsidP="00B12312">
      <w:pPr>
        <w:spacing w:after="100" w:afterAutospacing="1" w:line="240" w:lineRule="auto"/>
        <w:contextualSpacing/>
        <w:jc w:val="both"/>
        <w:rPr>
          <w:rFonts w:ascii="Arial" w:hAnsi="Arial" w:cs="Arial"/>
        </w:rPr>
      </w:pPr>
    </w:p>
    <w:p w14:paraId="65778935" w14:textId="77777777" w:rsidR="00B12312" w:rsidRPr="00223BDD" w:rsidRDefault="00B12312" w:rsidP="00B12312">
      <w:pPr>
        <w:spacing w:after="100" w:afterAutospacing="1" w:line="240" w:lineRule="auto"/>
        <w:contextualSpacing/>
        <w:jc w:val="both"/>
        <w:rPr>
          <w:rFonts w:ascii="Arial" w:hAnsi="Arial" w:cs="Arial"/>
        </w:rPr>
      </w:pPr>
      <w:r w:rsidRPr="00223BDD">
        <w:rPr>
          <w:rFonts w:ascii="Arial" w:hAnsi="Arial" w:cs="Arial"/>
        </w:rPr>
        <w:t>World Outstanding Chinese Artist: Stamp Collection of Dr. Kwok Ti Hong (Beijing China Post, 2018)</w:t>
      </w:r>
    </w:p>
    <w:p w14:paraId="7936AF04" w14:textId="77777777" w:rsidR="00B12312" w:rsidRPr="00223BDD" w:rsidRDefault="00B12312" w:rsidP="00B12312">
      <w:pPr>
        <w:spacing w:after="100" w:afterAutospacing="1" w:line="240" w:lineRule="auto"/>
        <w:contextualSpacing/>
        <w:jc w:val="both"/>
        <w:rPr>
          <w:rFonts w:ascii="Arial" w:hAnsi="Arial" w:cs="Arial"/>
        </w:rPr>
      </w:pPr>
      <w:r w:rsidRPr="00223BDD">
        <w:rPr>
          <w:rFonts w:ascii="Arial" w:hAnsi="Arial" w:cs="Arial"/>
        </w:rPr>
        <w:t>Kwok Ti Hong’s Affection for the Silk Road (Xi'an Shang Zhen Ji Art Co., Ltd, 2017)</w:t>
      </w:r>
    </w:p>
    <w:p w14:paraId="323E73BE" w14:textId="77777777" w:rsidR="00B12312" w:rsidRPr="00223BDD" w:rsidRDefault="00B12312" w:rsidP="00B12312">
      <w:pPr>
        <w:spacing w:after="100" w:afterAutospacing="1" w:line="240" w:lineRule="auto"/>
        <w:contextualSpacing/>
        <w:jc w:val="both"/>
        <w:rPr>
          <w:rFonts w:ascii="Arial" w:hAnsi="Arial" w:cs="Arial"/>
        </w:rPr>
      </w:pPr>
      <w:r w:rsidRPr="00223BDD">
        <w:rPr>
          <w:rFonts w:ascii="Arial" w:hAnsi="Arial" w:cs="Arial"/>
        </w:rPr>
        <w:t>The Silk Road of Kwok Ti Hong (Beijing Poly Art Museum, 2016)</w:t>
      </w:r>
    </w:p>
    <w:p w14:paraId="1074B1F4" w14:textId="77777777" w:rsidR="00B12312" w:rsidRPr="00223BDD" w:rsidRDefault="00B12312" w:rsidP="00B12312">
      <w:pPr>
        <w:spacing w:after="100" w:afterAutospacing="1" w:line="240" w:lineRule="auto"/>
        <w:contextualSpacing/>
        <w:jc w:val="both"/>
        <w:rPr>
          <w:rFonts w:ascii="Arial" w:hAnsi="Arial" w:cs="Arial"/>
        </w:rPr>
      </w:pPr>
      <w:r w:rsidRPr="00223BDD">
        <w:rPr>
          <w:rFonts w:ascii="Arial" w:hAnsi="Arial" w:cs="Arial"/>
        </w:rPr>
        <w:t xml:space="preserve">The Art World of Kwok Ti Hong (Guangdong Provincial </w:t>
      </w:r>
      <w:proofErr w:type="spellStart"/>
      <w:r w:rsidRPr="00223BDD">
        <w:rPr>
          <w:rFonts w:ascii="Arial" w:hAnsi="Arial" w:cs="Arial"/>
        </w:rPr>
        <w:t>Lingdong</w:t>
      </w:r>
      <w:proofErr w:type="spellEnd"/>
      <w:r w:rsidRPr="00223BDD">
        <w:rPr>
          <w:rFonts w:ascii="Arial" w:hAnsi="Arial" w:cs="Arial"/>
        </w:rPr>
        <w:t xml:space="preserve"> Museum of Arts, 2012)</w:t>
      </w:r>
    </w:p>
    <w:p w14:paraId="6DB198B9" w14:textId="77777777" w:rsidR="00B12312" w:rsidRPr="00223BDD" w:rsidRDefault="00B12312" w:rsidP="00B12312">
      <w:pPr>
        <w:spacing w:after="100" w:afterAutospacing="1" w:line="240" w:lineRule="auto"/>
        <w:contextualSpacing/>
        <w:jc w:val="both"/>
        <w:rPr>
          <w:rFonts w:ascii="Arial" w:hAnsi="Arial" w:cs="Arial"/>
        </w:rPr>
      </w:pPr>
      <w:r w:rsidRPr="00223BDD">
        <w:rPr>
          <w:rFonts w:ascii="Arial" w:hAnsi="Arial" w:cs="Arial"/>
        </w:rPr>
        <w:t xml:space="preserve">Sculpture of Kwok Ti Hong (China Arts Publishing </w:t>
      </w:r>
      <w:proofErr w:type="spellStart"/>
      <w:r w:rsidRPr="00223BDD">
        <w:rPr>
          <w:rFonts w:ascii="Arial" w:hAnsi="Arial" w:cs="Arial"/>
        </w:rPr>
        <w:t>Center</w:t>
      </w:r>
      <w:proofErr w:type="spellEnd"/>
      <w:r w:rsidRPr="00223BDD">
        <w:rPr>
          <w:rFonts w:ascii="Arial" w:hAnsi="Arial" w:cs="Arial"/>
        </w:rPr>
        <w:t>, 2011)</w:t>
      </w:r>
    </w:p>
    <w:p w14:paraId="0738E2A8" w14:textId="77777777" w:rsidR="00B12312" w:rsidRPr="00223BDD" w:rsidRDefault="00B12312" w:rsidP="00B12312">
      <w:pPr>
        <w:spacing w:after="100" w:afterAutospacing="1" w:line="240" w:lineRule="auto"/>
        <w:contextualSpacing/>
        <w:jc w:val="both"/>
        <w:rPr>
          <w:rFonts w:ascii="Arial" w:hAnsi="Arial" w:cs="Arial"/>
        </w:rPr>
      </w:pPr>
      <w:r w:rsidRPr="00223BDD">
        <w:rPr>
          <w:rFonts w:ascii="Arial" w:hAnsi="Arial" w:cs="Arial"/>
        </w:rPr>
        <w:t>The Art of Kwok Ti Hong (China Fine Arts Publishing, 2008)</w:t>
      </w:r>
    </w:p>
    <w:p w14:paraId="22B557DD" w14:textId="77777777" w:rsidR="00B12312" w:rsidRPr="00223BDD" w:rsidRDefault="00B12312" w:rsidP="00B12312">
      <w:pPr>
        <w:spacing w:after="100" w:afterAutospacing="1" w:line="240" w:lineRule="auto"/>
        <w:contextualSpacing/>
        <w:jc w:val="both"/>
        <w:rPr>
          <w:rFonts w:ascii="Arial" w:hAnsi="Arial" w:cs="Arial"/>
        </w:rPr>
      </w:pPr>
      <w:r w:rsidRPr="00223BDD">
        <w:rPr>
          <w:rFonts w:ascii="Arial" w:hAnsi="Arial" w:cs="Arial"/>
        </w:rPr>
        <w:t>Superb Craftmanship and Great Originality Sculpture by Kwok Ti Hong (Hong Kong Gallery Publishing Limited, 2004)</w:t>
      </w:r>
    </w:p>
    <w:p w14:paraId="40F3E013" w14:textId="77777777" w:rsidR="00B12312" w:rsidRPr="00223BDD" w:rsidRDefault="00B12312" w:rsidP="00B12312">
      <w:pPr>
        <w:spacing w:after="100" w:afterAutospacing="1" w:line="240" w:lineRule="auto"/>
        <w:contextualSpacing/>
        <w:jc w:val="both"/>
        <w:rPr>
          <w:rFonts w:ascii="Arial" w:hAnsi="Arial" w:cs="Arial"/>
        </w:rPr>
      </w:pPr>
      <w:r w:rsidRPr="00223BDD">
        <w:rPr>
          <w:rFonts w:ascii="Arial" w:hAnsi="Arial" w:cs="Arial"/>
        </w:rPr>
        <w:t>Sculptures by Kwok Ti Hong (Kai Tat Company, 1988)</w:t>
      </w:r>
    </w:p>
    <w:p w14:paraId="622B17BF" w14:textId="77777777" w:rsidR="00B12312" w:rsidRPr="00223BDD" w:rsidRDefault="00B12312" w:rsidP="00B12312">
      <w:pPr>
        <w:spacing w:after="100" w:afterAutospacing="1" w:line="240" w:lineRule="auto"/>
        <w:contextualSpacing/>
        <w:jc w:val="both"/>
        <w:rPr>
          <w:rFonts w:ascii="Arial" w:hAnsi="Arial" w:cs="Arial"/>
        </w:rPr>
      </w:pPr>
    </w:p>
    <w:p w14:paraId="31509FB0" w14:textId="77777777" w:rsidR="00B12312" w:rsidRPr="00223BDD" w:rsidRDefault="00B12312" w:rsidP="00B12312">
      <w:pPr>
        <w:spacing w:after="100" w:afterAutospacing="1" w:line="240" w:lineRule="auto"/>
        <w:contextualSpacing/>
        <w:jc w:val="both"/>
        <w:rPr>
          <w:rFonts w:ascii="Arial" w:hAnsi="Arial" w:cs="Arial"/>
        </w:rPr>
      </w:pPr>
    </w:p>
    <w:sectPr w:rsidR="00B12312" w:rsidRPr="00223BD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312"/>
    <w:rsid w:val="00223BDD"/>
    <w:rsid w:val="00696AA4"/>
    <w:rsid w:val="00752744"/>
    <w:rsid w:val="00973951"/>
    <w:rsid w:val="00B12312"/>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92EEE"/>
  <w15:chartTrackingRefBased/>
  <w15:docId w15:val="{CF1F34D5-F30B-45E7-B21D-4A171987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3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3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3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3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3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3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3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3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3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3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3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3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3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3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3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3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3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312"/>
    <w:rPr>
      <w:rFonts w:eastAsiaTheme="majorEastAsia" w:cstheme="majorBidi"/>
      <w:color w:val="272727" w:themeColor="text1" w:themeTint="D8"/>
    </w:rPr>
  </w:style>
  <w:style w:type="paragraph" w:styleId="Title">
    <w:name w:val="Title"/>
    <w:basedOn w:val="Normal"/>
    <w:next w:val="Normal"/>
    <w:link w:val="TitleChar"/>
    <w:uiPriority w:val="10"/>
    <w:qFormat/>
    <w:rsid w:val="00B123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3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3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3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312"/>
    <w:pPr>
      <w:spacing w:before="160"/>
      <w:jc w:val="center"/>
    </w:pPr>
    <w:rPr>
      <w:i/>
      <w:iCs/>
      <w:color w:val="404040" w:themeColor="text1" w:themeTint="BF"/>
    </w:rPr>
  </w:style>
  <w:style w:type="character" w:customStyle="1" w:styleId="QuoteChar">
    <w:name w:val="Quote Char"/>
    <w:basedOn w:val="DefaultParagraphFont"/>
    <w:link w:val="Quote"/>
    <w:uiPriority w:val="29"/>
    <w:rsid w:val="00B12312"/>
    <w:rPr>
      <w:i/>
      <w:iCs/>
      <w:color w:val="404040" w:themeColor="text1" w:themeTint="BF"/>
    </w:rPr>
  </w:style>
  <w:style w:type="paragraph" w:styleId="ListParagraph">
    <w:name w:val="List Paragraph"/>
    <w:basedOn w:val="Normal"/>
    <w:uiPriority w:val="34"/>
    <w:qFormat/>
    <w:rsid w:val="00B12312"/>
    <w:pPr>
      <w:ind w:left="720"/>
      <w:contextualSpacing/>
    </w:pPr>
  </w:style>
  <w:style w:type="character" w:styleId="IntenseEmphasis">
    <w:name w:val="Intense Emphasis"/>
    <w:basedOn w:val="DefaultParagraphFont"/>
    <w:uiPriority w:val="21"/>
    <w:qFormat/>
    <w:rsid w:val="00B12312"/>
    <w:rPr>
      <w:i/>
      <w:iCs/>
      <w:color w:val="0F4761" w:themeColor="accent1" w:themeShade="BF"/>
    </w:rPr>
  </w:style>
  <w:style w:type="paragraph" w:styleId="IntenseQuote">
    <w:name w:val="Intense Quote"/>
    <w:basedOn w:val="Normal"/>
    <w:next w:val="Normal"/>
    <w:link w:val="IntenseQuoteChar"/>
    <w:uiPriority w:val="30"/>
    <w:qFormat/>
    <w:rsid w:val="00B12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312"/>
    <w:rPr>
      <w:i/>
      <w:iCs/>
      <w:color w:val="0F4761" w:themeColor="accent1" w:themeShade="BF"/>
    </w:rPr>
  </w:style>
  <w:style w:type="character" w:styleId="IntenseReference">
    <w:name w:val="Intense Reference"/>
    <w:basedOn w:val="DefaultParagraphFont"/>
    <w:uiPriority w:val="32"/>
    <w:qFormat/>
    <w:rsid w:val="00B123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Kwok</dc:creator>
  <cp:keywords/>
  <dc:description/>
  <cp:lastModifiedBy>Nathan Kwok</cp:lastModifiedBy>
  <cp:revision>1</cp:revision>
  <dcterms:created xsi:type="dcterms:W3CDTF">2026-02-13T07:09:00Z</dcterms:created>
  <dcterms:modified xsi:type="dcterms:W3CDTF">2026-02-13T07:25:00Z</dcterms:modified>
</cp:coreProperties>
</file>